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EC13D8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EC13D8">
              <w:rPr>
                <w:color w:val="4D4D4D"/>
                <w:sz w:val="23"/>
                <w:szCs w:val="23"/>
              </w:rPr>
              <w:t xml:space="preserve">21 November </w:t>
            </w:r>
            <w:r w:rsidR="00950691">
              <w:rPr>
                <w:color w:val="4D4D4D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EC13D8">
              <w:rPr>
                <w:color w:val="4D4D4D"/>
                <w:sz w:val="23"/>
                <w:szCs w:val="23"/>
              </w:rPr>
              <w:t>2016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31467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</w:t>
            </w:r>
            <w:r w:rsidR="003A26E9">
              <w:rPr>
                <w:color w:val="4D4D4D"/>
                <w:sz w:val="23"/>
                <w:szCs w:val="23"/>
              </w:rPr>
              <w:t xml:space="preserve">r </w:t>
            </w:r>
            <w:proofErr w:type="spellStart"/>
            <w:r w:rsidR="003A26E9">
              <w:rPr>
                <w:color w:val="4D4D4D"/>
                <w:sz w:val="23"/>
                <w:szCs w:val="23"/>
              </w:rPr>
              <w:t>Rejo</w:t>
            </w:r>
            <w:proofErr w:type="spellEnd"/>
            <w:r w:rsidR="003A26E9">
              <w:rPr>
                <w:color w:val="4D4D4D"/>
                <w:sz w:val="23"/>
                <w:szCs w:val="23"/>
              </w:rPr>
              <w:t xml:space="preserve"> Zenger</w:t>
            </w:r>
          </w:p>
          <w:p w:rsidR="006A1265" w:rsidRPr="00694095" w:rsidRDefault="006A1265" w:rsidP="003A26E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94095">
              <w:rPr>
                <w:color w:val="4D4D4D"/>
                <w:sz w:val="23"/>
                <w:szCs w:val="23"/>
              </w:rPr>
              <w:t xml:space="preserve">Email: </w:t>
            </w:r>
            <w:r w:rsidR="00314670" w:rsidRPr="00694095">
              <w:rPr>
                <w:color w:val="4D4D4D"/>
                <w:sz w:val="23"/>
                <w:szCs w:val="23"/>
              </w:rPr>
              <w:t>ask+request-334</w:t>
            </w:r>
            <w:r w:rsidR="003A26E9">
              <w:rPr>
                <w:color w:val="4D4D4D"/>
                <w:sz w:val="23"/>
                <w:szCs w:val="23"/>
              </w:rPr>
              <w:t>7</w:t>
            </w:r>
            <w:r w:rsidR="00314670" w:rsidRPr="00694095">
              <w:rPr>
                <w:color w:val="4D4D4D"/>
                <w:sz w:val="23"/>
                <w:szCs w:val="23"/>
              </w:rPr>
              <w:t>-</w:t>
            </w:r>
            <w:r w:rsidR="003A26E9">
              <w:rPr>
                <w:color w:val="4D4D4D"/>
                <w:sz w:val="23"/>
                <w:szCs w:val="23"/>
              </w:rPr>
              <w:t>904ae8df</w:t>
            </w:r>
            <w:r w:rsidR="00314670" w:rsidRPr="00694095">
              <w:rPr>
                <w:color w:val="4D4D4D"/>
                <w:sz w:val="23"/>
                <w:szCs w:val="23"/>
              </w:rPr>
              <w:t>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314670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0124AA">
              <w:t>6</w:t>
            </w:r>
            <w:r w:rsidRPr="006A1265">
              <w:t>/</w:t>
            </w:r>
            <w:r w:rsidR="00314670">
              <w:t>20</w:t>
            </w:r>
            <w:r w:rsidR="003A26E9">
              <w:t>07</w:t>
            </w:r>
            <w:r w:rsidR="00314670">
              <w:t>-</w:t>
            </w:r>
            <w:r w:rsidR="003A26E9">
              <w:t>ld</w:t>
            </w:r>
            <w:r w:rsidR="00EC13D8">
              <w:t>/</w:t>
            </w:r>
            <w:proofErr w:type="spellStart"/>
            <w:r w:rsidR="00EC13D8">
              <w:t>ws</w:t>
            </w:r>
            <w:proofErr w:type="spellEnd"/>
            <w:r w:rsidR="00EC13D8">
              <w:t>/mf</w:t>
            </w:r>
          </w:p>
          <w:p w:rsidR="006A1265" w:rsidRPr="006A1265" w:rsidRDefault="006A1265" w:rsidP="00314670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314670">
              <w:t>0</w:t>
            </w:r>
            <w:r w:rsidR="003A26E9">
              <w:t>6</w:t>
            </w:r>
            <w:r w:rsidR="00314670">
              <w:t>.10.2016</w:t>
            </w:r>
          </w:p>
          <w:p w:rsidR="006A1265" w:rsidRPr="00837DAE" w:rsidRDefault="00AE238D" w:rsidP="000F71A5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0F71A5">
              <w:t>27.10.2016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314670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</w:t>
            </w:r>
            <w:r w:rsidR="003A26E9">
              <w:t>r Zenger,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A464D2" w:rsidRDefault="00A464D2" w:rsidP="00A464D2">
      <w:pPr>
        <w:pStyle w:val="Paragraphestandard"/>
        <w:tabs>
          <w:tab w:val="left" w:pos="567"/>
        </w:tabs>
      </w:pPr>
      <w:r>
        <w:t>Please note that the questionnaire on the Encryption of Data which was sent by the Presidency to Delegations on 20 September 2016, was drafted following a discussion in the context of the fight against crime over lunch during the informal meeting of the Justice ministers in Bratislava on 8 July 2016. No further preparatory documents had been prepared between this discussion and the issuing of the questionnaire.</w:t>
      </w:r>
    </w:p>
    <w:p w:rsidR="00A464D2" w:rsidRDefault="00A464D2" w:rsidP="00A464D2">
      <w:pPr>
        <w:pStyle w:val="Paragraphestandard"/>
        <w:tabs>
          <w:tab w:val="left" w:pos="567"/>
        </w:tabs>
      </w:pPr>
    </w:p>
    <w:p w:rsidR="00A464D2" w:rsidRPr="00E31A56" w:rsidRDefault="00A464D2" w:rsidP="00A464D2">
      <w:pPr>
        <w:pStyle w:val="Paragraphestandard"/>
        <w:tabs>
          <w:tab w:val="left" w:pos="567"/>
        </w:tabs>
        <w:rPr>
          <w:i/>
          <w:iCs/>
        </w:rPr>
      </w:pPr>
      <w:r w:rsidRPr="00E31A56">
        <w:t>As regards the replies of Member States to this questionnaire, the General Secretariat of the Council is still in the process of collecting these replies</w:t>
      </w:r>
      <w:r w:rsidRPr="00E31A56">
        <w:rPr>
          <w:i/>
          <w:iCs/>
        </w:rPr>
        <w:t>.</w:t>
      </w:r>
    </w:p>
    <w:p w:rsidR="00A464D2" w:rsidRPr="00E31A56" w:rsidRDefault="00A464D2" w:rsidP="00A464D2">
      <w:pPr>
        <w:pStyle w:val="Paragraphestandard"/>
        <w:tabs>
          <w:tab w:val="left" w:pos="567"/>
        </w:tabs>
        <w:rPr>
          <w:i/>
          <w:iCs/>
        </w:rPr>
      </w:pPr>
    </w:p>
    <w:p w:rsidR="00A464D2" w:rsidRPr="00E31A56" w:rsidRDefault="00A464D2" w:rsidP="00371020">
      <w:pPr>
        <w:pStyle w:val="Paragraphestandard"/>
        <w:tabs>
          <w:tab w:val="left" w:pos="567"/>
        </w:tabs>
        <w:rPr>
          <w:i/>
          <w:iCs/>
        </w:rPr>
      </w:pPr>
      <w:r w:rsidRPr="00E31A56">
        <w:t xml:space="preserve">So far </w:t>
      </w:r>
      <w:r w:rsidR="00B3239F" w:rsidRPr="00E31A56">
        <w:t>2</w:t>
      </w:r>
      <w:r w:rsidR="009C2BCA" w:rsidRPr="00E31A56">
        <w:t>5</w:t>
      </w:r>
      <w:r w:rsidRPr="00E31A56">
        <w:t xml:space="preserve"> Member States have returned the completed que</w:t>
      </w:r>
      <w:r w:rsidR="0078313D">
        <w:t xml:space="preserve">stionnaire. </w:t>
      </w:r>
      <w:r w:rsidRPr="00E31A56">
        <w:t>Considering that not all replies have been received, no analysis has been prepared so far.</w:t>
      </w:r>
    </w:p>
    <w:p w:rsidR="00A464D2" w:rsidRPr="00E31A56" w:rsidRDefault="00A464D2" w:rsidP="00A464D2">
      <w:pPr>
        <w:pStyle w:val="Paragraphestandard"/>
        <w:tabs>
          <w:tab w:val="left" w:pos="567"/>
        </w:tabs>
      </w:pPr>
    </w:p>
    <w:p w:rsidR="00A464D2" w:rsidRPr="00E31A56" w:rsidRDefault="00A464D2" w:rsidP="00E31A56">
      <w:pPr>
        <w:pStyle w:val="Paragraphestandard"/>
        <w:tabs>
          <w:tab w:val="left" w:pos="567"/>
        </w:tabs>
      </w:pPr>
      <w:r w:rsidRPr="00E31A56">
        <w:t xml:space="preserve">After consultation, </w:t>
      </w:r>
      <w:r w:rsidR="00E31A56" w:rsidRPr="00E31A56">
        <w:t>11</w:t>
      </w:r>
      <w:r w:rsidRPr="00E31A56">
        <w:t xml:space="preserve"> Member States (</w:t>
      </w:r>
      <w:r w:rsidR="00371020" w:rsidRPr="00E31A56">
        <w:t xml:space="preserve">Denmark, </w:t>
      </w:r>
      <w:r w:rsidR="00274F00" w:rsidRPr="00E31A56">
        <w:t xml:space="preserve">Germany, </w:t>
      </w:r>
      <w:r w:rsidRPr="00E31A56">
        <w:t>E</w:t>
      </w:r>
      <w:r w:rsidR="00274F00" w:rsidRPr="00E31A56">
        <w:t>stonia</w:t>
      </w:r>
      <w:r w:rsidRPr="00E31A56">
        <w:t>,</w:t>
      </w:r>
      <w:r w:rsidR="00274F00" w:rsidRPr="00E31A56">
        <w:t xml:space="preserve"> Croatia, Hungary</w:t>
      </w:r>
      <w:r w:rsidR="00B3239F" w:rsidRPr="00E31A56">
        <w:t xml:space="preserve">, </w:t>
      </w:r>
      <w:r w:rsidR="00F10686" w:rsidRPr="00E31A56">
        <w:t xml:space="preserve">Italy, </w:t>
      </w:r>
      <w:r w:rsidR="00B3239F" w:rsidRPr="00E31A56">
        <w:t>Latvia</w:t>
      </w:r>
      <w:r w:rsidR="0031223C" w:rsidRPr="00E31A56">
        <w:t xml:space="preserve">, </w:t>
      </w:r>
      <w:r w:rsidR="00371020" w:rsidRPr="00E31A56">
        <w:t xml:space="preserve">Poland, </w:t>
      </w:r>
      <w:r w:rsidR="00274F00" w:rsidRPr="00E31A56">
        <w:t>Finland</w:t>
      </w:r>
      <w:r w:rsidR="00E76266" w:rsidRPr="00E31A56">
        <w:t>,</w:t>
      </w:r>
      <w:r w:rsidR="0031223C" w:rsidRPr="00E31A56">
        <w:t xml:space="preserve"> Sweden</w:t>
      </w:r>
      <w:r w:rsidR="00E76266" w:rsidRPr="00E31A56">
        <w:t xml:space="preserve"> and the United Kingdom</w:t>
      </w:r>
      <w:r w:rsidR="00274F00" w:rsidRPr="00E31A56">
        <w:t>)</w:t>
      </w:r>
      <w:r w:rsidR="00371020" w:rsidRPr="00E31A56">
        <w:t xml:space="preserve"> </w:t>
      </w:r>
      <w:r w:rsidRPr="00E31A56">
        <w:t>have agreed to fully disclose their replies which you will find attached.</w:t>
      </w:r>
    </w:p>
    <w:p w:rsidR="00A464D2" w:rsidRPr="00E31A56" w:rsidRDefault="00A464D2" w:rsidP="00A464D2">
      <w:pPr>
        <w:pStyle w:val="Paragraphestandard"/>
        <w:tabs>
          <w:tab w:val="left" w:pos="567"/>
        </w:tabs>
      </w:pPr>
    </w:p>
    <w:p w:rsidR="00A464D2" w:rsidRPr="00E31A56" w:rsidRDefault="00274F00" w:rsidP="00E31A56">
      <w:pPr>
        <w:pStyle w:val="Paragraphestandard"/>
        <w:tabs>
          <w:tab w:val="left" w:pos="567"/>
        </w:tabs>
      </w:pPr>
      <w:r w:rsidRPr="00E31A56">
        <w:lastRenderedPageBreak/>
        <w:t>The Czech Republic</w:t>
      </w:r>
      <w:r w:rsidR="00E31A56" w:rsidRPr="00E31A56">
        <w:t xml:space="preserve"> </w:t>
      </w:r>
      <w:r w:rsidRPr="00E31A56">
        <w:t>has</w:t>
      </w:r>
      <w:r w:rsidR="00A464D2" w:rsidRPr="00E31A56">
        <w:t xml:space="preserve"> agreed to grant partial access to </w:t>
      </w:r>
      <w:r w:rsidRPr="00E31A56">
        <w:t>its</w:t>
      </w:r>
      <w:r w:rsidR="00A464D2" w:rsidRPr="00E31A56">
        <w:t xml:space="preserve"> repl</w:t>
      </w:r>
      <w:r w:rsidRPr="00E31A56">
        <w:t>y</w:t>
      </w:r>
      <w:r w:rsidR="00A464D2" w:rsidRPr="00E31A56">
        <w:t>.</w:t>
      </w:r>
      <w:r w:rsidRPr="00E31A56">
        <w:t xml:space="preserve"> It considers that the public release of the replies to question</w:t>
      </w:r>
      <w:r w:rsidR="00E31A56" w:rsidRPr="00E31A56">
        <w:t>s 6 to 10 containing</w:t>
      </w:r>
      <w:r w:rsidRPr="00E31A56">
        <w:t xml:space="preserve"> information on procedures, possible deficiencies or week points of the police in the course of investigation of the cybercrime and cyber related crime could facilitate committing a criminal offence,  avoiding of detection of a criminal offence or </w:t>
      </w:r>
      <w:r w:rsidR="00E31A56" w:rsidRPr="00E31A56">
        <w:t>avoiding of criminal liability.</w:t>
      </w:r>
    </w:p>
    <w:p w:rsidR="00A464D2" w:rsidRPr="00E31A56" w:rsidRDefault="00A464D2" w:rsidP="00A464D2">
      <w:pPr>
        <w:pStyle w:val="Paragraphestandard"/>
        <w:tabs>
          <w:tab w:val="left" w:pos="567"/>
        </w:tabs>
      </w:pPr>
      <w:r w:rsidRPr="00E31A56">
        <w:t xml:space="preserve"> </w:t>
      </w:r>
    </w:p>
    <w:p w:rsidR="00274F00" w:rsidRPr="00E31A56" w:rsidRDefault="00274F00" w:rsidP="00274F00">
      <w:pPr>
        <w:tabs>
          <w:tab w:val="left" w:pos="567"/>
        </w:tabs>
        <w:spacing w:line="320" w:lineRule="exact"/>
        <w:rPr>
          <w:rFonts w:eastAsia="Times New Roman"/>
          <w:snapToGrid w:val="0"/>
          <w:lang w:eastAsia="fr-BE"/>
        </w:rPr>
      </w:pPr>
      <w:r w:rsidRPr="00E31A56">
        <w:rPr>
          <w:rFonts w:eastAsia="Times New Roman"/>
          <w:snapToGrid w:val="0"/>
          <w:lang w:eastAsia="fr-BE"/>
        </w:rPr>
        <w:t>Full disclosure of the document would therefore undermine the protection of the public interest as regards public security. As a consequence, the General Secretariat has to refuse full access to this document.</w:t>
      </w:r>
      <w:r w:rsidRPr="00E31A56">
        <w:rPr>
          <w:rStyle w:val="FootnoteReference"/>
          <w:rFonts w:eastAsia="Times New Roman"/>
          <w:snapToGrid w:val="0"/>
          <w:lang w:eastAsia="fr-BE"/>
        </w:rPr>
        <w:footnoteReference w:id="2"/>
      </w:r>
    </w:p>
    <w:p w:rsidR="000E1E8D" w:rsidRPr="00E31A56" w:rsidRDefault="000E1E8D" w:rsidP="000E1E8D">
      <w:pPr>
        <w:pStyle w:val="Paragraphestandard"/>
        <w:tabs>
          <w:tab w:val="left" w:pos="567"/>
        </w:tabs>
      </w:pPr>
    </w:p>
    <w:p w:rsidR="00FC1A73" w:rsidRPr="00E31A56" w:rsidRDefault="00274F00" w:rsidP="00E31A56">
      <w:pPr>
        <w:pStyle w:val="Paragraphestandard"/>
        <w:tabs>
          <w:tab w:val="left" w:pos="567"/>
        </w:tabs>
      </w:pPr>
      <w:r w:rsidRPr="00E31A56">
        <w:t>Belgium, B</w:t>
      </w:r>
      <w:r w:rsidR="00E31A56" w:rsidRPr="00E31A56">
        <w:t>ulgaria, Spain, Malta, Portugal and</w:t>
      </w:r>
      <w:r w:rsidRPr="00E31A56">
        <w:t xml:space="preserve"> </w:t>
      </w:r>
      <w:r w:rsidR="00E31A56" w:rsidRPr="00E31A56">
        <w:t xml:space="preserve">France </w:t>
      </w:r>
      <w:r w:rsidRPr="00E31A56">
        <w:t>re</w:t>
      </w:r>
      <w:r w:rsidR="00FC1A73" w:rsidRPr="00E31A56">
        <w:t>f</w:t>
      </w:r>
      <w:r w:rsidRPr="00E31A56">
        <w:t>use to grant public access to their replies to the questionnaire for similar reasons</w:t>
      </w:r>
      <w:r w:rsidR="00FC1A73" w:rsidRPr="00E31A56">
        <w:t xml:space="preserve"> </w:t>
      </w:r>
      <w:r w:rsidRPr="00E31A56">
        <w:t xml:space="preserve"> </w:t>
      </w:r>
      <w:r w:rsidR="00FC1A73" w:rsidRPr="00E31A56">
        <w:t>i.e. hindering investigating authorities in their fight against crime using encrypted data.</w:t>
      </w:r>
    </w:p>
    <w:p w:rsidR="00274F00" w:rsidRPr="00E31A56" w:rsidRDefault="00FC1A73" w:rsidP="00FC1A73">
      <w:pPr>
        <w:pStyle w:val="Paragraphestandard"/>
        <w:tabs>
          <w:tab w:val="left" w:pos="567"/>
        </w:tabs>
      </w:pPr>
      <w:r w:rsidRPr="00E31A56">
        <w:t xml:space="preserve"> </w:t>
      </w:r>
    </w:p>
    <w:p w:rsidR="00FC1A73" w:rsidRPr="00E31A56" w:rsidRDefault="00FC1A73" w:rsidP="00FC1A73">
      <w:pPr>
        <w:tabs>
          <w:tab w:val="left" w:pos="567"/>
        </w:tabs>
        <w:spacing w:line="320" w:lineRule="exact"/>
        <w:rPr>
          <w:rFonts w:eastAsia="Times New Roman"/>
          <w:snapToGrid w:val="0"/>
          <w:lang w:eastAsia="fr-BE"/>
        </w:rPr>
      </w:pPr>
      <w:r w:rsidRPr="00E31A56">
        <w:rPr>
          <w:rFonts w:eastAsia="Times New Roman"/>
          <w:snapToGrid w:val="0"/>
          <w:lang w:eastAsia="fr-BE"/>
        </w:rPr>
        <w:t>Disclosure of the documents would therefore undermine the protection of the public interest as regards public security. As a consequence, the General Secretariat has to refuse access to these documents.²</w:t>
      </w:r>
    </w:p>
    <w:p w:rsidR="00274F00" w:rsidRPr="00E31A56" w:rsidRDefault="00274F00" w:rsidP="000E1E8D">
      <w:pPr>
        <w:pStyle w:val="Paragraphestandard"/>
        <w:tabs>
          <w:tab w:val="left" w:pos="567"/>
        </w:tabs>
      </w:pPr>
    </w:p>
    <w:p w:rsidR="00274F00" w:rsidRDefault="00B3239F" w:rsidP="00B3239F">
      <w:pPr>
        <w:pStyle w:val="Paragraphestandard"/>
        <w:tabs>
          <w:tab w:val="left" w:pos="567"/>
        </w:tabs>
      </w:pPr>
      <w:r w:rsidRPr="00E31A56">
        <w:t>The consultation process of the other Member States on access to their replies to the questionnaire, is ongoing and we will inform you as soon as more replies are received.</w:t>
      </w:r>
      <w:r>
        <w:t xml:space="preserve"> </w:t>
      </w:r>
    </w:p>
    <w:p w:rsidR="00274F00" w:rsidRDefault="00274F00" w:rsidP="000E1E8D">
      <w:pPr>
        <w:pStyle w:val="Paragraphestandard"/>
        <w:tabs>
          <w:tab w:val="left" w:pos="567"/>
        </w:tabs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t>You can ask the Council to review this decision within 15 working days of receiving this reply</w:t>
      </w:r>
      <w:r w:rsidR="00AE238D">
        <w:rPr>
          <w:lang w:eastAsia="fr-BE"/>
        </w:rPr>
        <w:t xml:space="preserve"> (confirmatory application)</w:t>
      </w:r>
      <w:r w:rsidRPr="00057F1D">
        <w:rPr>
          <w:lang w:eastAsia="fr-BE"/>
        </w:rPr>
        <w:t>.</w:t>
      </w:r>
      <w:r>
        <w:rPr>
          <w:rStyle w:val="FootnoteReference"/>
          <w:lang w:eastAsia="fr-BE"/>
        </w:rPr>
        <w:footnoteReference w:id="3"/>
      </w: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EC13D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50691" w:rsidRDefault="00950691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50691" w:rsidRPr="009A4DD3" w:rsidRDefault="00950691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314670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Enclosures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0" w:rsidRDefault="00314670">
      <w:pPr>
        <w:spacing w:line="240" w:lineRule="auto"/>
      </w:pPr>
      <w:r>
        <w:separator/>
      </w:r>
    </w:p>
  </w:endnote>
  <w:endnote w:type="continuationSeparator" w:id="0">
    <w:p w:rsidR="00314670" w:rsidRDefault="0031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A54A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A54A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0124AA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A54A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A54A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0" w:rsidRDefault="00314670">
      <w:pPr>
        <w:spacing w:line="240" w:lineRule="auto"/>
      </w:pPr>
      <w:r>
        <w:separator/>
      </w:r>
    </w:p>
  </w:footnote>
  <w:footnote w:type="continuationSeparator" w:id="0">
    <w:p w:rsidR="00314670" w:rsidRDefault="00314670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  <w:footnote w:id="2">
    <w:p w:rsidR="00274F00" w:rsidRPr="0025451C" w:rsidRDefault="00274F00" w:rsidP="00274F00">
      <w:pPr>
        <w:pStyle w:val="FootnoteText"/>
        <w:tabs>
          <w:tab w:val="left" w:pos="567"/>
        </w:tabs>
        <w:spacing w:line="240" w:lineRule="auto"/>
        <w:rPr>
          <w:sz w:val="18"/>
          <w:szCs w:val="18"/>
        </w:rPr>
      </w:pPr>
      <w:r w:rsidRPr="0025451C">
        <w:rPr>
          <w:rStyle w:val="FootnoteReference"/>
          <w:sz w:val="18"/>
          <w:szCs w:val="18"/>
        </w:rPr>
        <w:footnoteRef/>
      </w:r>
      <w:r w:rsidRPr="0025451C">
        <w:rPr>
          <w:sz w:val="18"/>
          <w:szCs w:val="18"/>
        </w:rPr>
        <w:tab/>
      </w:r>
      <w:r w:rsidRPr="0025451C">
        <w:rPr>
          <w:rFonts w:eastAsia="Times New Roman"/>
          <w:snapToGrid w:val="0"/>
          <w:sz w:val="18"/>
          <w:szCs w:val="18"/>
        </w:rPr>
        <w:t>Article 4(1)(a), first indent, of Regulation (EC) No 1049/2001</w:t>
      </w:r>
    </w:p>
  </w:footnote>
  <w:footnote w:id="3">
    <w:p w:rsidR="009A1E6F" w:rsidRPr="00057F1D" w:rsidRDefault="009A1E6F" w:rsidP="009A1E6F">
      <w:pPr>
        <w:pStyle w:val="Footer"/>
        <w:tabs>
          <w:tab w:val="left" w:pos="567"/>
          <w:tab w:val="left" w:pos="9639"/>
        </w:tabs>
        <w:spacing w:line="240" w:lineRule="auto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0E1E8D">
        <w:tab/>
      </w:r>
      <w:r w:rsidRPr="00057F1D">
        <w:t>Article 7(2) of Regulation (EC) No 1049/2001.</w:t>
      </w:r>
    </w:p>
    <w:p w:rsidR="009A1E6F" w:rsidRPr="000E1E8D" w:rsidRDefault="009A1E6F" w:rsidP="00183518">
      <w:pPr>
        <w:pStyle w:val="FootnoteText"/>
        <w:spacing w:line="240" w:lineRule="auto"/>
        <w:ind w:left="567"/>
      </w:pPr>
      <w:r w:rsidRPr="00057F1D">
        <w:rPr>
          <w:sz w:val="18"/>
          <w:szCs w:val="22"/>
        </w:rPr>
        <w:t xml:space="preserve">Council documents on confirmatory applications are made available to the public. </w:t>
      </w:r>
      <w:r w:rsidR="00183518">
        <w:rPr>
          <w:sz w:val="18"/>
          <w:szCs w:val="22"/>
        </w:rPr>
        <w:t xml:space="preserve"> Pursuant</w:t>
      </w:r>
      <w:r w:rsidRPr="00057F1D">
        <w:rPr>
          <w:sz w:val="18"/>
          <w:szCs w:val="22"/>
        </w:rPr>
        <w:t xml:space="preserve"> to data protection rules at EU level (Regulation (EC) No 45/2001), if you make a confirmatory application your name will only appear in related documents if you have given your explicit consent.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AA54A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314670"/>
    <w:rsid w:val="000124AA"/>
    <w:rsid w:val="00063ECF"/>
    <w:rsid w:val="000B003E"/>
    <w:rsid w:val="000E0B76"/>
    <w:rsid w:val="000E1E8D"/>
    <w:rsid w:val="000F71A5"/>
    <w:rsid w:val="00142991"/>
    <w:rsid w:val="00147705"/>
    <w:rsid w:val="00155AFE"/>
    <w:rsid w:val="00183518"/>
    <w:rsid w:val="00192AF3"/>
    <w:rsid w:val="001948EF"/>
    <w:rsid w:val="00274A0B"/>
    <w:rsid w:val="00274F00"/>
    <w:rsid w:val="002D6BC4"/>
    <w:rsid w:val="0031223C"/>
    <w:rsid w:val="00314670"/>
    <w:rsid w:val="00325C76"/>
    <w:rsid w:val="003339CE"/>
    <w:rsid w:val="00371020"/>
    <w:rsid w:val="003A26E9"/>
    <w:rsid w:val="003B3795"/>
    <w:rsid w:val="004E419F"/>
    <w:rsid w:val="00572543"/>
    <w:rsid w:val="005D7217"/>
    <w:rsid w:val="0061230F"/>
    <w:rsid w:val="00645106"/>
    <w:rsid w:val="00694095"/>
    <w:rsid w:val="006975A8"/>
    <w:rsid w:val="006A1265"/>
    <w:rsid w:val="006A66CC"/>
    <w:rsid w:val="006B058C"/>
    <w:rsid w:val="006F4819"/>
    <w:rsid w:val="00701660"/>
    <w:rsid w:val="00714092"/>
    <w:rsid w:val="00767C30"/>
    <w:rsid w:val="0078313D"/>
    <w:rsid w:val="007A2B93"/>
    <w:rsid w:val="00814280"/>
    <w:rsid w:val="008723D5"/>
    <w:rsid w:val="008A1EE0"/>
    <w:rsid w:val="00950691"/>
    <w:rsid w:val="00975C2B"/>
    <w:rsid w:val="009A1E6F"/>
    <w:rsid w:val="009A4DD3"/>
    <w:rsid w:val="009C2BCA"/>
    <w:rsid w:val="00A24F59"/>
    <w:rsid w:val="00A464D2"/>
    <w:rsid w:val="00AA44DD"/>
    <w:rsid w:val="00AA54AC"/>
    <w:rsid w:val="00AA694C"/>
    <w:rsid w:val="00AB0003"/>
    <w:rsid w:val="00AC6F29"/>
    <w:rsid w:val="00AE238D"/>
    <w:rsid w:val="00B3239F"/>
    <w:rsid w:val="00BA1627"/>
    <w:rsid w:val="00BB3A2F"/>
    <w:rsid w:val="00BF034F"/>
    <w:rsid w:val="00C14D51"/>
    <w:rsid w:val="00C15422"/>
    <w:rsid w:val="00C21F23"/>
    <w:rsid w:val="00CC6C35"/>
    <w:rsid w:val="00D23D2B"/>
    <w:rsid w:val="00D3595A"/>
    <w:rsid w:val="00D72EC6"/>
    <w:rsid w:val="00DB284D"/>
    <w:rsid w:val="00DF4C32"/>
    <w:rsid w:val="00E31A56"/>
    <w:rsid w:val="00E40267"/>
    <w:rsid w:val="00E55A5F"/>
    <w:rsid w:val="00E76266"/>
    <w:rsid w:val="00E80A35"/>
    <w:rsid w:val="00E873F5"/>
    <w:rsid w:val="00E92860"/>
    <w:rsid w:val="00EC13D8"/>
    <w:rsid w:val="00EF117D"/>
    <w:rsid w:val="00EF558D"/>
    <w:rsid w:val="00F10686"/>
    <w:rsid w:val="00F5744C"/>
    <w:rsid w:val="00F90320"/>
    <w:rsid w:val="00FC1A73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CAUCHIE Marie-France</cp:lastModifiedBy>
  <cp:revision>4</cp:revision>
  <cp:lastPrinted>2016-11-21T14:39:00Z</cp:lastPrinted>
  <dcterms:created xsi:type="dcterms:W3CDTF">2016-11-21T14:38:00Z</dcterms:created>
  <dcterms:modified xsi:type="dcterms:W3CDTF">2016-11-21T14:39:00Z</dcterms:modified>
</cp:coreProperties>
</file>