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B5F5" w14:textId="77777777" w:rsidR="0020722B" w:rsidRDefault="0020722B"/>
    <w:p w14:paraId="49888A09" w14:textId="6756DA73" w:rsidR="00D028D2" w:rsidRDefault="00D028D2" w:rsidP="00D028D2">
      <w:pPr>
        <w:jc w:val="right"/>
      </w:pPr>
      <w:r>
        <w:t>København d.2. oktober 2017</w:t>
      </w:r>
    </w:p>
    <w:p w14:paraId="0CA223FE" w14:textId="77777777" w:rsidR="0020722B" w:rsidRDefault="0020722B">
      <w:r>
        <w:t xml:space="preserve">Kære Margrethe Vestager </w:t>
      </w:r>
    </w:p>
    <w:p w14:paraId="434B6C4A" w14:textId="4619FDA5" w:rsidR="00263B81" w:rsidRDefault="00B37388">
      <w:r>
        <w:t>Tobaksindustrien repræsenterer virksomheder med dansk hovedsæde og produktion. Vi fremstiller nicheprodukterne</w:t>
      </w:r>
      <w:r w:rsidR="005D62F9">
        <w:t>:</w:t>
      </w:r>
      <w:r>
        <w:t xml:space="preserve"> cigarer, pibetobak, rulletobak og røgfri tobak </w:t>
      </w:r>
      <w:r w:rsidR="005D62F9">
        <w:t>(</w:t>
      </w:r>
      <w:r>
        <w:t>men ikke cigaretter</w:t>
      </w:r>
      <w:r w:rsidR="005D62F9">
        <w:t>)</w:t>
      </w:r>
      <w:r>
        <w:t>. De danske virksomheder udg</w:t>
      </w:r>
      <w:r w:rsidR="00D40066">
        <w:t xml:space="preserve">ør sammen med ca. 230 </w:t>
      </w:r>
      <w:r w:rsidR="00263B81">
        <w:t xml:space="preserve">andre den </w:t>
      </w:r>
      <w:r w:rsidR="005D62F9">
        <w:t>e</w:t>
      </w:r>
      <w:r w:rsidR="00263B81">
        <w:t>uropæiske tobaksindustri. Det er en i forvejen meget koncentreret industri</w:t>
      </w:r>
      <w:r w:rsidR="005D62F9">
        <w:t>,</w:t>
      </w:r>
      <w:r w:rsidR="00263B81">
        <w:t xml:space="preserve"> hvor 4 multinationale aktører har over 85 pct. af de</w:t>
      </w:r>
      <w:r w:rsidR="005D62F9">
        <w:t>t</w:t>
      </w:r>
      <w:r w:rsidR="00263B81">
        <w:t xml:space="preserve"> samlede marked</w:t>
      </w:r>
      <w:r w:rsidR="005D62F9">
        <w:t>, o</w:t>
      </w:r>
      <w:r w:rsidR="00263B81">
        <w:t>g hvor den fabriksfremstillede cigaret er den helt dominerende tobaksform</w:t>
      </w:r>
      <w:r w:rsidR="005D62F9">
        <w:t xml:space="preserve"> (ca. 90 % af tobaksmarkedet)</w:t>
      </w:r>
      <w:r w:rsidR="00263B81">
        <w:t>.</w:t>
      </w:r>
    </w:p>
    <w:p w14:paraId="3F862262" w14:textId="77777777" w:rsidR="00B37388" w:rsidRPr="00263B81" w:rsidRDefault="00263B81">
      <w:pPr>
        <w:rPr>
          <w:vanish/>
          <w:specVanish/>
        </w:rPr>
      </w:pPr>
      <w:r>
        <w:t>Vi retter henvendelse</w:t>
      </w:r>
      <w:r w:rsidR="005D62F9">
        <w:t>,</w:t>
      </w:r>
      <w:r>
        <w:t xml:space="preserve"> fordi </w:t>
      </w:r>
    </w:p>
    <w:p w14:paraId="17E1D8BB" w14:textId="77777777" w:rsidR="00B37388" w:rsidRDefault="00B37388">
      <w:r>
        <w:t xml:space="preserve">DG </w:t>
      </w:r>
      <w:proofErr w:type="spellStart"/>
      <w:r>
        <w:t>Sante</w:t>
      </w:r>
      <w:proofErr w:type="spellEnd"/>
      <w:r>
        <w:t xml:space="preserve"> foreslår regler</w:t>
      </w:r>
      <w:r w:rsidR="005D62F9">
        <w:t>,</w:t>
      </w:r>
      <w:r>
        <w:t xml:space="preserve"> som vil forringe danske virksomheders konkurrenceevne </w:t>
      </w:r>
      <w:r w:rsidR="005D62F9">
        <w:t xml:space="preserve">inden for EU's grænser men </w:t>
      </w:r>
      <w:r>
        <w:t>også globalt.</w:t>
      </w:r>
    </w:p>
    <w:p w14:paraId="4E442A37" w14:textId="77777777" w:rsidR="006C4D20" w:rsidRDefault="000C0263">
      <w:r>
        <w:t>Baggrunden er følgende:</w:t>
      </w:r>
      <w:r w:rsidR="005D62F9">
        <w:t xml:space="preserve"> </w:t>
      </w:r>
      <w:r w:rsidR="006C4D20">
        <w:t xml:space="preserve">Tobaksvaredirektivet fra 2014 </w:t>
      </w:r>
      <w:r w:rsidR="005D62F9">
        <w:t xml:space="preserve">(2014/40/EU) </w:t>
      </w:r>
      <w:r w:rsidR="006C4D20">
        <w:t xml:space="preserve">indfører regler om sporing mv. af </w:t>
      </w:r>
      <w:r w:rsidR="00B37388">
        <w:t>tobaksprodukter (</w:t>
      </w:r>
      <w:r w:rsidR="006C4D20">
        <w:t xml:space="preserve">Track and trace &amp; Security </w:t>
      </w:r>
      <w:r w:rsidR="00263B81">
        <w:t>Feature)</w:t>
      </w:r>
      <w:r w:rsidR="005D62F9">
        <w:t>,</w:t>
      </w:r>
      <w:r w:rsidR="006C4D20">
        <w:t xml:space="preserve"> som skal træde i kraft trinvis</w:t>
      </w:r>
      <w:r w:rsidR="005D62F9">
        <w:t>t</w:t>
      </w:r>
      <w:r w:rsidR="00263B81">
        <w:t>,</w:t>
      </w:r>
      <w:r w:rsidR="006C4D20">
        <w:t xml:space="preserve"> første gang i 2019. </w:t>
      </w:r>
      <w:r w:rsidR="007F1429">
        <w:t xml:space="preserve">DG </w:t>
      </w:r>
      <w:proofErr w:type="spellStart"/>
      <w:r w:rsidR="0020722B">
        <w:t>Sante</w:t>
      </w:r>
      <w:proofErr w:type="spellEnd"/>
      <w:r w:rsidR="0020722B">
        <w:t xml:space="preserve"> har</w:t>
      </w:r>
      <w:r w:rsidR="006C4D20">
        <w:t xml:space="preserve"> d. 6</w:t>
      </w:r>
      <w:r w:rsidR="005D62F9">
        <w:t>.</w:t>
      </w:r>
      <w:r w:rsidR="006C4D20">
        <w:t xml:space="preserve"> september i år offentliggjort forslag til</w:t>
      </w:r>
      <w:r w:rsidR="005D62F9">
        <w:t>,</w:t>
      </w:r>
      <w:r w:rsidR="006C4D20">
        <w:t xml:space="preserve"> hvordan det nærmere skal udmøntes.</w:t>
      </w:r>
    </w:p>
    <w:p w14:paraId="2814673C" w14:textId="7E5C8C9D" w:rsidR="00263B81" w:rsidRDefault="0066108F">
      <w:r>
        <w:t>Vi</w:t>
      </w:r>
      <w:r w:rsidR="006C4D20">
        <w:t xml:space="preserve"> er dybt bekymrede </w:t>
      </w:r>
      <w:r w:rsidR="00263B81">
        <w:t xml:space="preserve">over </w:t>
      </w:r>
      <w:r w:rsidR="00C56E46">
        <w:t>forslaget, som</w:t>
      </w:r>
      <w:r w:rsidR="00347041">
        <w:t xml:space="preserve"> </w:t>
      </w:r>
      <w:r w:rsidR="006C4D20">
        <w:t>går længere end en strikt fortolkning af</w:t>
      </w:r>
      <w:r w:rsidR="005D62F9">
        <w:t>, hvad</w:t>
      </w:r>
      <w:r w:rsidR="006C4D20">
        <w:t xml:space="preserve"> </w:t>
      </w:r>
      <w:r w:rsidR="005D62F9">
        <w:t>d</w:t>
      </w:r>
      <w:r w:rsidR="006C4D20">
        <w:t>irektivet tilsiger</w:t>
      </w:r>
      <w:r w:rsidR="009769E1">
        <w:t xml:space="preserve">. Det bliver mere kompliceret og </w:t>
      </w:r>
      <w:bookmarkStart w:id="0" w:name="_GoBack"/>
      <w:bookmarkEnd w:id="0"/>
      <w:r w:rsidR="009769E1">
        <w:t>dyrere end</w:t>
      </w:r>
      <w:r w:rsidR="00443B58">
        <w:t xml:space="preserve"> krævet.</w:t>
      </w:r>
      <w:r w:rsidR="006C4D20">
        <w:t xml:space="preserve"> </w:t>
      </w:r>
      <w:r w:rsidR="009769E1">
        <w:t xml:space="preserve">”Overbroderingen” strider mod </w:t>
      </w:r>
      <w:proofErr w:type="spellStart"/>
      <w:r w:rsidR="009769E1">
        <w:t>Better</w:t>
      </w:r>
      <w:proofErr w:type="spellEnd"/>
      <w:r w:rsidR="009769E1">
        <w:t xml:space="preserve"> </w:t>
      </w:r>
      <w:proofErr w:type="spellStart"/>
      <w:r w:rsidR="009769E1">
        <w:t>Regulation</w:t>
      </w:r>
      <w:proofErr w:type="spellEnd"/>
      <w:r w:rsidR="009769E1">
        <w:t xml:space="preserve"> og</w:t>
      </w:r>
      <w:r w:rsidR="00443B58">
        <w:t xml:space="preserve"> </w:t>
      </w:r>
      <w:r w:rsidR="009769E1">
        <w:t>fører til</w:t>
      </w:r>
      <w:r w:rsidR="0020722B">
        <w:t xml:space="preserve"> yderligere</w:t>
      </w:r>
      <w:r w:rsidR="008C4C6E">
        <w:t xml:space="preserve"> omkostninger</w:t>
      </w:r>
      <w:r w:rsidR="001871F1">
        <w:t>,</w:t>
      </w:r>
      <w:r w:rsidR="008C4C6E">
        <w:t xml:space="preserve"> som </w:t>
      </w:r>
      <w:r w:rsidR="00263B81">
        <w:t>rammer virksomh</w:t>
      </w:r>
      <w:r w:rsidR="0020722B">
        <w:t>eder som de danske ekstra hårdt.</w:t>
      </w:r>
      <w:r w:rsidR="009769E1">
        <w:t xml:space="preserve"> </w:t>
      </w:r>
    </w:p>
    <w:p w14:paraId="31C927D0" w14:textId="7D0E9341" w:rsidR="008C4C6E" w:rsidRDefault="00263B81" w:rsidP="009A33A5">
      <w:pPr>
        <w:pStyle w:val="Listeafsnit"/>
        <w:numPr>
          <w:ilvl w:val="0"/>
          <w:numId w:val="2"/>
        </w:numPr>
      </w:pPr>
      <w:r>
        <w:t xml:space="preserve">Det </w:t>
      </w:r>
      <w:r w:rsidR="008C4C6E">
        <w:t>skyldes bl.a. følgende forhold:</w:t>
      </w:r>
      <w:r w:rsidR="009A33A5">
        <w:t xml:space="preserve"> </w:t>
      </w:r>
      <w:r w:rsidR="00025475">
        <w:t>V</w:t>
      </w:r>
      <w:r w:rsidR="008C4C6E">
        <w:t xml:space="preserve">ores produkter og produktionsform </w:t>
      </w:r>
      <w:r w:rsidR="003C2EEB">
        <w:t>resulterer i</w:t>
      </w:r>
      <w:r w:rsidR="00E46D71">
        <w:t xml:space="preserve"> uforholdsmæssigt </w:t>
      </w:r>
      <w:r>
        <w:t xml:space="preserve">store </w:t>
      </w:r>
      <w:r w:rsidR="009A33A5">
        <w:t>engang</w:t>
      </w:r>
      <w:r w:rsidR="00025475">
        <w:t>-</w:t>
      </w:r>
      <w:r>
        <w:t>omkostninger til at omstil</w:t>
      </w:r>
      <w:r w:rsidR="0020722B">
        <w:t xml:space="preserve">le produktionen til de </w:t>
      </w:r>
      <w:r w:rsidR="003C2EEB">
        <w:t xml:space="preserve">foreslåede </w:t>
      </w:r>
      <w:r w:rsidR="0020722B">
        <w:t xml:space="preserve">nye </w:t>
      </w:r>
      <w:r w:rsidR="00443B58">
        <w:t xml:space="preserve">krav. </w:t>
      </w:r>
      <w:r w:rsidR="00443B58" w:rsidRPr="003C2EEB">
        <w:t>(Mange</w:t>
      </w:r>
      <w:r w:rsidR="000C0263" w:rsidRPr="003C2EEB">
        <w:t xml:space="preserve"> fysiske produktionslinjer</w:t>
      </w:r>
      <w:r w:rsidR="003C2EEB" w:rsidRPr="009A33A5">
        <w:t>,</w:t>
      </w:r>
      <w:r w:rsidR="000C0263" w:rsidRPr="003C2EEB">
        <w:t xml:space="preserve"> hvor nyt udstyr skal monteres</w:t>
      </w:r>
      <w:r w:rsidR="003C2EEB" w:rsidRPr="009A33A5">
        <w:t>.</w:t>
      </w:r>
      <w:r w:rsidR="000C0263" w:rsidRPr="003C2EEB">
        <w:t>)</w:t>
      </w:r>
      <w:r w:rsidR="00025475">
        <w:t xml:space="preserve"> </w:t>
      </w:r>
      <w:r w:rsidR="0020722B">
        <w:t>Som</w:t>
      </w:r>
      <w:r w:rsidR="0066108F">
        <w:t xml:space="preserve"> producenter</w:t>
      </w:r>
      <w:r w:rsidR="0020722B">
        <w:t xml:space="preserve"> af nicheprodukter</w:t>
      </w:r>
      <w:r w:rsidR="008C4C6E">
        <w:t xml:space="preserve"> har</w:t>
      </w:r>
      <w:r w:rsidR="0066108F">
        <w:t xml:space="preserve"> vi</w:t>
      </w:r>
      <w:r w:rsidR="008C4C6E">
        <w:t xml:space="preserve"> langt færre forbrugerenheder at </w:t>
      </w:r>
      <w:r>
        <w:t xml:space="preserve">fordele de faste </w:t>
      </w:r>
      <w:r w:rsidR="008C4C6E">
        <w:t xml:space="preserve">omkostninger ud </w:t>
      </w:r>
      <w:r w:rsidR="00443B58">
        <w:t>på. (I</w:t>
      </w:r>
      <w:r w:rsidR="000C0263">
        <w:t>ngen dansk virksomhed har over 1,5 pct.</w:t>
      </w:r>
      <w:r w:rsidR="00443B58">
        <w:t xml:space="preserve"> </w:t>
      </w:r>
      <w:r w:rsidR="000C0263">
        <w:t>markedsandel i EU</w:t>
      </w:r>
      <w:r w:rsidR="003C2EEB">
        <w:t>.</w:t>
      </w:r>
      <w:r w:rsidR="000C0263">
        <w:t xml:space="preserve">) </w:t>
      </w:r>
    </w:p>
    <w:p w14:paraId="0D092730" w14:textId="77777777" w:rsidR="0020722B" w:rsidRDefault="0020722B">
      <w:r>
        <w:t xml:space="preserve">Samlet fører det til, at de myndighedspåførte omkostninger, rammer os relativt langt hårdere end f.eks. de store cigaretproducenter </w:t>
      </w:r>
      <w:r w:rsidR="00443B58">
        <w:t>med mange milliarder solgte forbrugerenheder</w:t>
      </w:r>
      <w:r>
        <w:t xml:space="preserve">.  </w:t>
      </w:r>
    </w:p>
    <w:p w14:paraId="333120FF" w14:textId="5BE76E86" w:rsidR="0066108F" w:rsidRDefault="0020722B" w:rsidP="007117D3">
      <w:r>
        <w:t xml:space="preserve">Men ikke kun vores EU konkurrenceevne sættes under alvorligt pres med de foreslåede regler. Det samme gælder vores internationale konkurrenceevne. </w:t>
      </w:r>
      <w:r w:rsidR="007F1429">
        <w:t xml:space="preserve">DG </w:t>
      </w:r>
      <w:proofErr w:type="spellStart"/>
      <w:r>
        <w:t>Sante</w:t>
      </w:r>
      <w:proofErr w:type="spellEnd"/>
      <w:r>
        <w:t xml:space="preserve"> har nemlig valgt</w:t>
      </w:r>
      <w:r w:rsidR="00E46D71">
        <w:t xml:space="preserve"> </w:t>
      </w:r>
      <w:r w:rsidR="007F1429">
        <w:t xml:space="preserve">også </w:t>
      </w:r>
      <w:r w:rsidR="00E46D71">
        <w:t xml:space="preserve">at lade </w:t>
      </w:r>
      <w:r w:rsidR="007F1429">
        <w:t xml:space="preserve">varer produceret i EU men designeret til eksport være omfattet af </w:t>
      </w:r>
      <w:r w:rsidR="00B37388">
        <w:t>reglerne. Det</w:t>
      </w:r>
      <w:r w:rsidR="007F1429">
        <w:t xml:space="preserve"> vil især berøre virksomheder</w:t>
      </w:r>
      <w:r w:rsidR="00C56E46">
        <w:t xml:space="preserve"> som de dansk</w:t>
      </w:r>
      <w:r w:rsidR="00025475">
        <w:t>e</w:t>
      </w:r>
      <w:r w:rsidR="00C56E46">
        <w:t>,</w:t>
      </w:r>
      <w:r w:rsidR="007117D3">
        <w:t xml:space="preserve"> </w:t>
      </w:r>
      <w:r w:rsidR="007117D3" w:rsidRPr="007117D3">
        <w:t>som er verdensledende indenfor cigarer og pibetobak</w:t>
      </w:r>
      <w:r w:rsidR="007117D3">
        <w:t xml:space="preserve"> </w:t>
      </w:r>
      <w:r w:rsidR="009769E1">
        <w:t>og som sælger</w:t>
      </w:r>
      <w:r w:rsidR="00E46D71">
        <w:t xml:space="preserve"> </w:t>
      </w:r>
      <w:r w:rsidR="00025475">
        <w:t xml:space="preserve">til </w:t>
      </w:r>
      <w:r w:rsidR="00B37388">
        <w:t>over</w:t>
      </w:r>
      <w:r w:rsidR="00E46D71">
        <w:t xml:space="preserve"> 100 markeder.</w:t>
      </w:r>
      <w:r w:rsidR="007117D3">
        <w:t xml:space="preserve"> De og andre virksomheder i EU stilles således ringere end deres udenlandske konkurrenter på eksportmarkederne. Virksomheder uden for EU vil tidligst om 5 til 10 år regnet fra 2018 blive omfattet af tilsvarende </w:t>
      </w:r>
      <w:r w:rsidR="00D028D2">
        <w:t xml:space="preserve">byrdefulde krav når /hvis FCTC protokollen om </w:t>
      </w:r>
      <w:proofErr w:type="spellStart"/>
      <w:r w:rsidR="00D028D2">
        <w:t>Illicit</w:t>
      </w:r>
      <w:proofErr w:type="spellEnd"/>
      <w:r w:rsidR="00D028D2">
        <w:t xml:space="preserve"> Trade måtte træde i kraft.</w:t>
      </w:r>
    </w:p>
    <w:p w14:paraId="7ECBB831" w14:textId="77777777" w:rsidR="000C0263" w:rsidRDefault="00B37388">
      <w:r>
        <w:t xml:space="preserve">Vi skal derfor </w:t>
      </w:r>
      <w:r w:rsidR="0020722B">
        <w:t>opfordre dig</w:t>
      </w:r>
      <w:r w:rsidR="00C56E46">
        <w:t xml:space="preserve"> til at se nærmere </w:t>
      </w:r>
      <w:r w:rsidR="0020722B">
        <w:t>på DG</w:t>
      </w:r>
      <w:r w:rsidR="00443B58">
        <w:t xml:space="preserve"> </w:t>
      </w:r>
      <w:proofErr w:type="spellStart"/>
      <w:r w:rsidR="00443B58">
        <w:t>Sante</w:t>
      </w:r>
      <w:r w:rsidR="00C56E46">
        <w:t>s</w:t>
      </w:r>
      <w:proofErr w:type="spellEnd"/>
      <w:r w:rsidR="00C56E46">
        <w:t xml:space="preserve"> forslag.</w:t>
      </w:r>
    </w:p>
    <w:p w14:paraId="68661CAB" w14:textId="2CDA0338" w:rsidR="00C56E46" w:rsidRDefault="00C56E46">
      <w:r>
        <w:t xml:space="preserve">Som bilag vedlægges vores høringssvar til DG </w:t>
      </w:r>
      <w:proofErr w:type="spellStart"/>
      <w:r>
        <w:t>Sante</w:t>
      </w:r>
      <w:proofErr w:type="spellEnd"/>
      <w:r w:rsidR="00F6051E">
        <w:t xml:space="preserve"> i sagen</w:t>
      </w:r>
      <w:r>
        <w:t>.</w:t>
      </w:r>
    </w:p>
    <w:p w14:paraId="3066C97A" w14:textId="77777777" w:rsidR="00C56E46" w:rsidRDefault="000C0263">
      <w:r>
        <w:t>Vi står selvsagt til rådighed for en uddybning af vores synspunkter.</w:t>
      </w:r>
    </w:p>
    <w:p w14:paraId="724C22BC" w14:textId="77777777" w:rsidR="00C56E46" w:rsidRDefault="00C56E46">
      <w:r>
        <w:t>Med venlig hilsen</w:t>
      </w:r>
    </w:p>
    <w:p w14:paraId="6DDD8932" w14:textId="77777777" w:rsidR="00C56E46" w:rsidRDefault="00C56E46">
      <w:r>
        <w:t xml:space="preserve">Jens Hennild </w:t>
      </w:r>
    </w:p>
    <w:p w14:paraId="7C162324" w14:textId="70686437" w:rsidR="00B55EC8" w:rsidRDefault="00B55EC8">
      <w:r>
        <w:t xml:space="preserve">Direktør, cand.jur. </w:t>
      </w:r>
    </w:p>
    <w:p w14:paraId="374A6FED" w14:textId="77777777" w:rsidR="00D028D2" w:rsidRDefault="00D028D2"/>
    <w:p w14:paraId="2F9AE2F2" w14:textId="77777777" w:rsidR="00B55EC8" w:rsidRDefault="00B55EC8"/>
    <w:p w14:paraId="00796B63" w14:textId="77777777" w:rsidR="008C4C6E" w:rsidRDefault="008C4C6E"/>
    <w:p w14:paraId="4D196D29" w14:textId="77777777" w:rsidR="000F473D" w:rsidRDefault="006C4D20">
      <w:r>
        <w:t xml:space="preserve"> </w:t>
      </w:r>
    </w:p>
    <w:p w14:paraId="637DA093" w14:textId="77777777" w:rsidR="00802440" w:rsidRDefault="00802440"/>
    <w:p w14:paraId="6586152C" w14:textId="77777777" w:rsidR="00802440" w:rsidRDefault="00802440"/>
    <w:sectPr w:rsidR="008024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4768"/>
    <w:multiLevelType w:val="hybridMultilevel"/>
    <w:tmpl w:val="986E3F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6774"/>
    <w:multiLevelType w:val="hybridMultilevel"/>
    <w:tmpl w:val="0A20B85C"/>
    <w:lvl w:ilvl="0" w:tplc="7C00AE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20"/>
    <w:rsid w:val="00025475"/>
    <w:rsid w:val="000C0263"/>
    <w:rsid w:val="000F473D"/>
    <w:rsid w:val="001871F1"/>
    <w:rsid w:val="0020722B"/>
    <w:rsid w:val="00263B81"/>
    <w:rsid w:val="002E5B93"/>
    <w:rsid w:val="00347041"/>
    <w:rsid w:val="003C2EEB"/>
    <w:rsid w:val="00443B58"/>
    <w:rsid w:val="0059567C"/>
    <w:rsid w:val="005D62F9"/>
    <w:rsid w:val="0066108F"/>
    <w:rsid w:val="006C4D20"/>
    <w:rsid w:val="007117D3"/>
    <w:rsid w:val="007F1429"/>
    <w:rsid w:val="00802440"/>
    <w:rsid w:val="008C4C6E"/>
    <w:rsid w:val="00915416"/>
    <w:rsid w:val="009769E1"/>
    <w:rsid w:val="009A33A5"/>
    <w:rsid w:val="00B37388"/>
    <w:rsid w:val="00B55EC8"/>
    <w:rsid w:val="00C56E46"/>
    <w:rsid w:val="00D028D2"/>
    <w:rsid w:val="00D40066"/>
    <w:rsid w:val="00DA56FC"/>
    <w:rsid w:val="00E46D71"/>
    <w:rsid w:val="00F6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B86B"/>
  <w15:docId w15:val="{2E144A09-BD5F-48FC-9196-EF68B502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71F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71F1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871F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71F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71F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71F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7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Proaktiv-IT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Hennild</dc:creator>
  <cp:lastModifiedBy>Jens Hennild</cp:lastModifiedBy>
  <cp:revision>6</cp:revision>
  <dcterms:created xsi:type="dcterms:W3CDTF">2017-10-02T13:00:00Z</dcterms:created>
  <dcterms:modified xsi:type="dcterms:W3CDTF">2017-10-02T13:22:00Z</dcterms:modified>
</cp:coreProperties>
</file>