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8111B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8111BE">
              <w:rPr>
                <w:color w:val="4D4D4D"/>
                <w:sz w:val="23"/>
                <w:szCs w:val="23"/>
              </w:rPr>
              <w:t>2 December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BC0413" w:rsidP="00441FF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="00441FF0">
              <w:rPr>
                <w:color w:val="4D4D4D"/>
                <w:sz w:val="23"/>
                <w:szCs w:val="23"/>
              </w:rPr>
              <w:t>Mark Akkerman</w:t>
            </w:r>
          </w:p>
          <w:p w:rsidR="006A1265" w:rsidRPr="006A66CC" w:rsidRDefault="006A1265" w:rsidP="00441FF0">
            <w:pPr>
              <w:pStyle w:val="Paragraphestandard"/>
              <w:spacing w:line="240" w:lineRule="atLeast"/>
              <w:rPr>
                <w:b/>
                <w:bCs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r w:rsidR="00441FF0" w:rsidRPr="00441FF0">
              <w:rPr>
                <w:color w:val="4D4D4D"/>
                <w:sz w:val="23"/>
                <w:szCs w:val="23"/>
              </w:rPr>
              <w:t>ask+req</w:t>
            </w:r>
            <w:r w:rsidR="00441FF0">
              <w:rPr>
                <w:color w:val="4D4D4D"/>
                <w:sz w:val="23"/>
                <w:szCs w:val="23"/>
              </w:rPr>
              <w:t>uest-2307-45ce95cd@asktheeu.org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441FF0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BC0413">
              <w:t>23</w:t>
            </w:r>
            <w:r w:rsidR="00441FF0">
              <w:t>20</w:t>
            </w:r>
            <w:r w:rsidR="00BC0413">
              <w:t>-ws/</w:t>
            </w:r>
            <w:r w:rsidR="008111BE">
              <w:t>ns</w:t>
            </w:r>
            <w:bookmarkStart w:id="0" w:name="_GoBack"/>
            <w:bookmarkEnd w:id="0"/>
          </w:p>
          <w:p w:rsidR="006A1265" w:rsidRPr="006A1265" w:rsidRDefault="006A1265" w:rsidP="00BC0413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BC0413">
              <w:t>30.09.2015</w:t>
            </w:r>
          </w:p>
          <w:p w:rsidR="006A1265" w:rsidRPr="00837DAE" w:rsidRDefault="00546434" w:rsidP="00546434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>
              <w:t>20.10.2015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441FF0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BC0413">
              <w:t xml:space="preserve">Mr </w:t>
            </w:r>
            <w:r w:rsidR="00441FF0">
              <w:t>Akkerman</w:t>
            </w:r>
            <w:r w:rsidR="00BC0413">
              <w:t>,</w:t>
            </w:r>
          </w:p>
        </w:tc>
      </w:tr>
    </w:tbl>
    <w:p w:rsidR="00441FF0" w:rsidRPr="0083284F" w:rsidRDefault="00441FF0" w:rsidP="00441FF0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European Council.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Default="00546434" w:rsidP="000E1E8D">
      <w:pPr>
        <w:pStyle w:val="Paragraphestandard"/>
        <w:tabs>
          <w:tab w:val="left" w:pos="567"/>
        </w:tabs>
      </w:pPr>
      <w:r>
        <w:t>Following thorough verification, no documents have been identified in the possession of the European Council or its secretariat which are covered by your request.</w:t>
      </w:r>
    </w:p>
    <w:p w:rsidR="000E1E8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546434" w:rsidRPr="00057F1D" w:rsidRDefault="00546434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13" w:rsidRDefault="00BC0413">
      <w:pPr>
        <w:spacing w:line="240" w:lineRule="auto"/>
      </w:pPr>
      <w:r>
        <w:separator/>
      </w:r>
    </w:p>
  </w:endnote>
  <w:endnote w:type="continuationSeparator" w:id="0">
    <w:p w:rsidR="00BC0413" w:rsidRDefault="00BC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4643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4643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BC0413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BC0413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111B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111B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13" w:rsidRDefault="00BC0413">
      <w:pPr>
        <w:spacing w:line="240" w:lineRule="auto"/>
      </w:pPr>
      <w:r>
        <w:separator/>
      </w:r>
    </w:p>
  </w:footnote>
  <w:footnote w:type="continuationSeparator" w:id="0">
    <w:p w:rsidR="00BC0413" w:rsidRDefault="00BC0413">
      <w:pPr>
        <w:spacing w:line="240" w:lineRule="auto"/>
      </w:pPr>
      <w:r>
        <w:continuationSeparator/>
      </w:r>
    </w:p>
  </w:footnote>
  <w:footnote w:id="1">
    <w:p w:rsidR="00441FF0" w:rsidRPr="009A1E6F" w:rsidRDefault="00441FF0" w:rsidP="00441FF0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- acting as secretariat for the European Council pursuant to Article 235(4) of the Treaty on the Functioning of the European Union -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of the European Council's Rules of Procedure (European Council Decision No 2009/882/EU, OJ L 315, 2.12.2009, p. 51) set out in Article 10(2) which makes Annex II to the Council's Rules of Procedure (Council Decision No 2009/937/EU, OJ L 325, 11.12.2009, p. 35) applicable mutatis mutandis.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8111B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BC0413"/>
    <w:rsid w:val="00063ECF"/>
    <w:rsid w:val="000B003E"/>
    <w:rsid w:val="000E0B76"/>
    <w:rsid w:val="000E1E8D"/>
    <w:rsid w:val="00142991"/>
    <w:rsid w:val="00147705"/>
    <w:rsid w:val="00155AFE"/>
    <w:rsid w:val="00192AF3"/>
    <w:rsid w:val="001948EF"/>
    <w:rsid w:val="00274A0B"/>
    <w:rsid w:val="00325C76"/>
    <w:rsid w:val="003339CE"/>
    <w:rsid w:val="003B3795"/>
    <w:rsid w:val="00441FF0"/>
    <w:rsid w:val="004E419F"/>
    <w:rsid w:val="00546434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11BE"/>
    <w:rsid w:val="00814280"/>
    <w:rsid w:val="008723D5"/>
    <w:rsid w:val="008A1EE0"/>
    <w:rsid w:val="00975C2B"/>
    <w:rsid w:val="009A1E6F"/>
    <w:rsid w:val="009A4DD3"/>
    <w:rsid w:val="00A24F59"/>
    <w:rsid w:val="00AA44DD"/>
    <w:rsid w:val="00AA694C"/>
    <w:rsid w:val="00AB0003"/>
    <w:rsid w:val="00BA1627"/>
    <w:rsid w:val="00BB3A2F"/>
    <w:rsid w:val="00BC0413"/>
    <w:rsid w:val="00BF034F"/>
    <w:rsid w:val="00C14D51"/>
    <w:rsid w:val="00CC6C35"/>
    <w:rsid w:val="00D23D2B"/>
    <w:rsid w:val="00D3595A"/>
    <w:rsid w:val="00D72EC6"/>
    <w:rsid w:val="00DB284D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SIERENS Nicole</dc:creator>
  <cp:lastModifiedBy>SIERENS Nicole</cp:lastModifiedBy>
  <cp:revision>4</cp:revision>
  <cp:lastPrinted>2014-12-01T13:25:00Z</cp:lastPrinted>
  <dcterms:created xsi:type="dcterms:W3CDTF">2015-10-02T09:04:00Z</dcterms:created>
  <dcterms:modified xsi:type="dcterms:W3CDTF">2015-12-02T07:38:00Z</dcterms:modified>
</cp:coreProperties>
</file>