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749"/>
        <w:gridCol w:w="4749"/>
      </w:tblGrid>
      <w:tr w:rsidR="00C47558" w:rsidRPr="000B38DE" w:rsidTr="00095550">
        <w:trPr>
          <w:trHeight w:val="289"/>
        </w:trPr>
        <w:tc>
          <w:tcPr>
            <w:tcW w:w="9498" w:type="dxa"/>
            <w:gridSpan w:val="2"/>
            <w:tcBorders>
              <w:top w:val="nil"/>
              <w:left w:val="nil"/>
              <w:bottom w:val="nil"/>
              <w:right w:val="nil"/>
            </w:tcBorders>
            <w:vAlign w:val="center"/>
          </w:tcPr>
          <w:p w:rsidR="00C47558" w:rsidRPr="000B38DE" w:rsidRDefault="00C47558" w:rsidP="00095550">
            <w:pPr>
              <w:pStyle w:val="ZDGName"/>
              <w:jc w:val="center"/>
            </w:pPr>
            <w:r w:rsidRPr="000B38DE">
              <w:rPr>
                <w:sz w:val="28"/>
                <w:szCs w:val="28"/>
              </w:rPr>
              <w:t>EUROPEAN EXTERNAL ACTION SERVICE</w:t>
            </w:r>
          </w:p>
        </w:tc>
      </w:tr>
      <w:tr w:rsidR="00C47558" w:rsidRPr="000B38DE" w:rsidTr="00095550">
        <w:trPr>
          <w:trHeight w:val="1508"/>
        </w:trPr>
        <w:tc>
          <w:tcPr>
            <w:tcW w:w="9498" w:type="dxa"/>
            <w:gridSpan w:val="2"/>
            <w:tcBorders>
              <w:top w:val="nil"/>
              <w:left w:val="nil"/>
              <w:bottom w:val="nil"/>
              <w:right w:val="nil"/>
            </w:tcBorders>
            <w:vAlign w:val="center"/>
          </w:tcPr>
          <w:p w:rsidR="00C47558" w:rsidRPr="000B38DE" w:rsidRDefault="00660A8E" w:rsidP="00095550">
            <w:pPr>
              <w:pStyle w:val="ZDGName"/>
              <w:jc w:val="cente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fillcolor="window">
                  <v:imagedata r:id="rId8" o:title="STARS_last01"/>
                </v:shape>
              </w:pict>
            </w:r>
          </w:p>
        </w:tc>
      </w:tr>
      <w:tr w:rsidR="00C47558" w:rsidRPr="000B38DE" w:rsidTr="00095550">
        <w:trPr>
          <w:trHeight w:val="578"/>
        </w:trPr>
        <w:tc>
          <w:tcPr>
            <w:tcW w:w="4749" w:type="dxa"/>
            <w:tcBorders>
              <w:top w:val="nil"/>
              <w:left w:val="nil"/>
              <w:bottom w:val="nil"/>
              <w:right w:val="nil"/>
            </w:tcBorders>
          </w:tcPr>
          <w:p w:rsidR="00C47558" w:rsidRPr="000B38DE" w:rsidRDefault="00C47558" w:rsidP="00095550">
            <w:pPr>
              <w:pStyle w:val="ZDGName"/>
              <w:rPr>
                <w:b/>
              </w:rPr>
            </w:pPr>
            <w:r w:rsidRPr="000B38DE">
              <w:rPr>
                <w:b/>
              </w:rPr>
              <w:t>Head of Division</w:t>
            </w:r>
          </w:p>
        </w:tc>
        <w:tc>
          <w:tcPr>
            <w:tcW w:w="4749" w:type="dxa"/>
            <w:tcBorders>
              <w:top w:val="nil"/>
              <w:left w:val="nil"/>
              <w:bottom w:val="nil"/>
              <w:right w:val="nil"/>
            </w:tcBorders>
          </w:tcPr>
          <w:p w:rsidR="00C47558" w:rsidRPr="000B38DE" w:rsidRDefault="00C47558" w:rsidP="00095550">
            <w:pPr>
              <w:pStyle w:val="ZDGName"/>
              <w:rPr>
                <w:b/>
              </w:rPr>
            </w:pPr>
          </w:p>
        </w:tc>
      </w:tr>
    </w:tbl>
    <w:p w:rsidR="00C47558" w:rsidRPr="000B38DE" w:rsidRDefault="00C47558" w:rsidP="00C47558">
      <w:pPr>
        <w:pStyle w:val="Date"/>
        <w:ind w:left="4100" w:firstLine="720"/>
      </w:pPr>
      <w:r w:rsidRPr="000B38DE">
        <w:t xml:space="preserve">Brussels, </w:t>
      </w:r>
      <w:r w:rsidR="00660A8E">
        <w:t>19 May 2017</w:t>
      </w:r>
    </w:p>
    <w:p w:rsidR="00C47558" w:rsidRPr="00CE074F" w:rsidRDefault="00C47558" w:rsidP="00C47558">
      <w:pPr>
        <w:pStyle w:val="References"/>
        <w:ind w:hanging="283"/>
      </w:pPr>
      <w:r w:rsidRPr="00CE074F">
        <w:t>eeas.sg.affgen.2 (201</w:t>
      </w:r>
      <w:r w:rsidR="00B03BBA" w:rsidRPr="00CE074F">
        <w:t>7</w:t>
      </w:r>
      <w:r w:rsidRPr="00CE074F">
        <w:t>)</w:t>
      </w:r>
      <w:r w:rsidR="00BB5491" w:rsidRPr="00CE074F">
        <w:rPr>
          <w:rFonts w:ascii="Calibri" w:eastAsia="Calibri" w:hAnsi="Calibri"/>
          <w:sz w:val="22"/>
          <w:szCs w:val="22"/>
        </w:rPr>
        <w:t xml:space="preserve"> </w:t>
      </w:r>
      <w:r w:rsidR="006B04D0">
        <w:t>2482309</w:t>
      </w:r>
    </w:p>
    <w:p w:rsidR="00C47558" w:rsidRPr="00CE074F" w:rsidRDefault="00C47558" w:rsidP="00C47558">
      <w:pPr>
        <w:spacing w:after="0"/>
        <w:ind w:left="4111" w:firstLine="720"/>
        <w:rPr>
          <w:szCs w:val="24"/>
        </w:rPr>
      </w:pPr>
    </w:p>
    <w:p w:rsidR="006F15B3" w:rsidRPr="00CE074F" w:rsidRDefault="00C47558" w:rsidP="006F15B3">
      <w:pPr>
        <w:spacing w:after="0"/>
        <w:ind w:left="4746" w:firstLine="74"/>
        <w:rPr>
          <w:rFonts w:ascii="Times New Roman" w:eastAsia="Times New Roman" w:hAnsi="Times New Roman"/>
          <w:sz w:val="24"/>
          <w:szCs w:val="20"/>
        </w:rPr>
      </w:pPr>
      <w:r w:rsidRPr="00CE074F">
        <w:rPr>
          <w:rFonts w:ascii="Times New Roman" w:eastAsia="Times New Roman" w:hAnsi="Times New Roman"/>
          <w:sz w:val="24"/>
          <w:szCs w:val="20"/>
        </w:rPr>
        <w:t>M</w:t>
      </w:r>
      <w:r w:rsidR="009B76F9" w:rsidRPr="00CE074F">
        <w:rPr>
          <w:rFonts w:ascii="Times New Roman" w:eastAsia="Times New Roman" w:hAnsi="Times New Roman"/>
          <w:sz w:val="24"/>
          <w:szCs w:val="20"/>
        </w:rPr>
        <w:t xml:space="preserve">r </w:t>
      </w:r>
      <w:r w:rsidR="00CE074F" w:rsidRPr="00CE074F">
        <w:rPr>
          <w:rFonts w:ascii="Times New Roman" w:eastAsia="Times New Roman" w:hAnsi="Times New Roman"/>
          <w:sz w:val="24"/>
          <w:szCs w:val="20"/>
        </w:rPr>
        <w:t xml:space="preserve">Mark </w:t>
      </w:r>
      <w:proofErr w:type="spellStart"/>
      <w:r w:rsidR="00CE074F" w:rsidRPr="00CE074F">
        <w:rPr>
          <w:rFonts w:ascii="Times New Roman" w:eastAsia="Times New Roman" w:hAnsi="Times New Roman"/>
          <w:sz w:val="24"/>
          <w:szCs w:val="20"/>
        </w:rPr>
        <w:t>Akkerman</w:t>
      </w:r>
      <w:proofErr w:type="spellEnd"/>
    </w:p>
    <w:p w:rsidR="004C04DA" w:rsidRDefault="00660A8E" w:rsidP="00C47558">
      <w:pPr>
        <w:spacing w:after="0"/>
        <w:ind w:left="4746" w:firstLine="74"/>
        <w:rPr>
          <w:rFonts w:ascii="Times New Roman" w:eastAsia="Times New Roman" w:hAnsi="Times New Roman"/>
          <w:sz w:val="24"/>
          <w:szCs w:val="20"/>
        </w:rPr>
      </w:pPr>
      <w:hyperlink r:id="rId9" w:history="1">
        <w:r w:rsidR="00CE074F" w:rsidRPr="00520443">
          <w:rPr>
            <w:rStyle w:val="Hyperlink"/>
            <w:rFonts w:ascii="Times New Roman" w:eastAsia="Times New Roman" w:hAnsi="Times New Roman"/>
            <w:sz w:val="24"/>
            <w:szCs w:val="20"/>
          </w:rPr>
          <w:t>ask+request-4086-487e7bff@asktheeu.org</w:t>
        </w:r>
      </w:hyperlink>
    </w:p>
    <w:p w:rsidR="00D33BE3" w:rsidRPr="00CE074F" w:rsidRDefault="00D33BE3" w:rsidP="00C47558">
      <w:pPr>
        <w:tabs>
          <w:tab w:val="left" w:pos="7770"/>
        </w:tabs>
        <w:spacing w:after="0"/>
        <w:ind w:left="4100" w:firstLine="720"/>
      </w:pPr>
    </w:p>
    <w:p w:rsidR="00D2577C" w:rsidRPr="00CE074F" w:rsidRDefault="00D2577C" w:rsidP="0077598D">
      <w:pPr>
        <w:spacing w:after="0"/>
        <w:rPr>
          <w:rFonts w:ascii="Times New Roman" w:eastAsia="Times New Roman" w:hAnsi="Times New Roman"/>
          <w:i/>
          <w:sz w:val="16"/>
          <w:szCs w:val="16"/>
        </w:rPr>
      </w:pPr>
    </w:p>
    <w:p w:rsidR="0077598D" w:rsidRPr="005D131F" w:rsidRDefault="007C2BCC" w:rsidP="0077598D">
      <w:pPr>
        <w:spacing w:after="0"/>
        <w:rPr>
          <w:rFonts w:ascii="Times New Roman" w:eastAsia="Times New Roman" w:hAnsi="Times New Roman"/>
          <w:i/>
          <w:sz w:val="24"/>
          <w:szCs w:val="24"/>
          <w:lang w:val="en-US"/>
        </w:rPr>
      </w:pPr>
      <w:r w:rsidRPr="005D131F">
        <w:rPr>
          <w:rFonts w:ascii="Times New Roman" w:eastAsia="Times New Roman" w:hAnsi="Times New Roman"/>
          <w:i/>
          <w:sz w:val="24"/>
          <w:szCs w:val="24"/>
          <w:lang w:val="en-US"/>
        </w:rPr>
        <w:t xml:space="preserve">Subject: </w:t>
      </w:r>
      <w:r w:rsidR="0077598D" w:rsidRPr="005D131F">
        <w:rPr>
          <w:rFonts w:ascii="Times New Roman" w:eastAsia="Times New Roman" w:hAnsi="Times New Roman"/>
          <w:i/>
          <w:sz w:val="24"/>
          <w:szCs w:val="24"/>
          <w:lang w:val="en-US"/>
        </w:rPr>
        <w:t xml:space="preserve">Your request for </w:t>
      </w:r>
      <w:r w:rsidR="00425EC3" w:rsidRPr="005D131F">
        <w:rPr>
          <w:rFonts w:ascii="Times New Roman" w:eastAsia="Times New Roman" w:hAnsi="Times New Roman"/>
          <w:i/>
          <w:sz w:val="24"/>
          <w:szCs w:val="24"/>
          <w:lang w:val="en-US"/>
        </w:rPr>
        <w:t>access to documents</w:t>
      </w:r>
      <w:r w:rsidR="00B03BBA">
        <w:rPr>
          <w:rFonts w:ascii="Times New Roman" w:eastAsia="Times New Roman" w:hAnsi="Times New Roman"/>
          <w:i/>
          <w:sz w:val="24"/>
          <w:szCs w:val="24"/>
          <w:lang w:val="en-US"/>
        </w:rPr>
        <w:t xml:space="preserve"> </w:t>
      </w:r>
      <w:r w:rsidR="00CE074F">
        <w:rPr>
          <w:rFonts w:ascii="Times New Roman" w:eastAsia="Times New Roman" w:hAnsi="Times New Roman"/>
          <w:i/>
          <w:sz w:val="24"/>
          <w:szCs w:val="24"/>
          <w:lang w:val="en-US"/>
        </w:rPr>
        <w:t>of 14</w:t>
      </w:r>
      <w:r w:rsidR="00F14A2E">
        <w:rPr>
          <w:rFonts w:ascii="Times New Roman" w:eastAsia="Times New Roman" w:hAnsi="Times New Roman"/>
          <w:i/>
          <w:sz w:val="24"/>
          <w:szCs w:val="24"/>
          <w:lang w:val="en-US"/>
        </w:rPr>
        <w:t xml:space="preserve"> </w:t>
      </w:r>
      <w:r w:rsidR="00B03BBA">
        <w:rPr>
          <w:rFonts w:ascii="Times New Roman" w:eastAsia="Times New Roman" w:hAnsi="Times New Roman"/>
          <w:i/>
          <w:sz w:val="24"/>
          <w:szCs w:val="24"/>
          <w:lang w:val="en-US"/>
        </w:rPr>
        <w:t>March</w:t>
      </w:r>
      <w:r w:rsidR="00BD34FE">
        <w:rPr>
          <w:rFonts w:ascii="Times New Roman" w:eastAsia="Times New Roman" w:hAnsi="Times New Roman"/>
          <w:i/>
          <w:sz w:val="24"/>
          <w:szCs w:val="24"/>
          <w:lang w:val="en-US"/>
        </w:rPr>
        <w:t xml:space="preserve"> 201</w:t>
      </w:r>
      <w:r w:rsidR="00B03BBA">
        <w:rPr>
          <w:rFonts w:ascii="Times New Roman" w:eastAsia="Times New Roman" w:hAnsi="Times New Roman"/>
          <w:i/>
          <w:sz w:val="24"/>
          <w:szCs w:val="24"/>
          <w:lang w:val="en-US"/>
        </w:rPr>
        <w:t>7</w:t>
      </w:r>
    </w:p>
    <w:p w:rsidR="0077598D" w:rsidRPr="005D131F" w:rsidRDefault="00425EC3" w:rsidP="0077598D">
      <w:pPr>
        <w:spacing w:after="0"/>
        <w:rPr>
          <w:rFonts w:ascii="Times New Roman" w:eastAsia="Times New Roman" w:hAnsi="Times New Roman"/>
          <w:i/>
          <w:sz w:val="24"/>
          <w:szCs w:val="24"/>
          <w:lang w:val="en-US"/>
        </w:rPr>
      </w:pPr>
      <w:r w:rsidRPr="005D131F">
        <w:rPr>
          <w:rFonts w:ascii="Times New Roman" w:eastAsia="Times New Roman" w:hAnsi="Times New Roman"/>
          <w:i/>
          <w:sz w:val="24"/>
          <w:szCs w:val="24"/>
          <w:lang w:val="en-US"/>
        </w:rPr>
        <w:t xml:space="preserve">Our ref: </w:t>
      </w:r>
      <w:r w:rsidR="005D131F" w:rsidRPr="005D131F">
        <w:rPr>
          <w:rFonts w:ascii="Times New Roman" w:eastAsia="Times New Roman" w:hAnsi="Times New Roman"/>
          <w:i/>
          <w:sz w:val="24"/>
          <w:szCs w:val="24"/>
          <w:lang w:val="en-US"/>
        </w:rPr>
        <w:t>201</w:t>
      </w:r>
      <w:r w:rsidR="00B03BBA">
        <w:rPr>
          <w:rFonts w:ascii="Times New Roman" w:eastAsia="Times New Roman" w:hAnsi="Times New Roman"/>
          <w:i/>
          <w:sz w:val="24"/>
          <w:szCs w:val="24"/>
          <w:lang w:val="en-US"/>
        </w:rPr>
        <w:t>7</w:t>
      </w:r>
      <w:r w:rsidR="005D131F" w:rsidRPr="005D131F">
        <w:rPr>
          <w:rFonts w:ascii="Times New Roman" w:eastAsia="Times New Roman" w:hAnsi="Times New Roman"/>
          <w:i/>
          <w:sz w:val="24"/>
          <w:szCs w:val="24"/>
          <w:lang w:val="en-US"/>
        </w:rPr>
        <w:t>/</w:t>
      </w:r>
      <w:r w:rsidR="00CE074F">
        <w:rPr>
          <w:rFonts w:ascii="Times New Roman" w:eastAsia="Times New Roman" w:hAnsi="Times New Roman"/>
          <w:i/>
          <w:sz w:val="24"/>
          <w:szCs w:val="24"/>
          <w:lang w:val="en-US"/>
        </w:rPr>
        <w:t>047</w:t>
      </w:r>
    </w:p>
    <w:p w:rsidR="00C47558" w:rsidRDefault="00C47558" w:rsidP="00C47558">
      <w:pPr>
        <w:spacing w:after="0"/>
        <w:rPr>
          <w:rFonts w:ascii="Times New Roman" w:eastAsia="Times New Roman" w:hAnsi="Times New Roman"/>
          <w:sz w:val="24"/>
          <w:szCs w:val="20"/>
          <w:lang w:val="en-US"/>
        </w:rPr>
      </w:pPr>
    </w:p>
    <w:p w:rsidR="006B1A44" w:rsidRDefault="006B1A44" w:rsidP="007D09C2">
      <w:pPr>
        <w:spacing w:after="0" w:line="240" w:lineRule="auto"/>
        <w:rPr>
          <w:rFonts w:ascii="Times New Roman" w:eastAsia="Times New Roman" w:hAnsi="Times New Roman"/>
          <w:sz w:val="24"/>
          <w:szCs w:val="24"/>
        </w:rPr>
      </w:pPr>
    </w:p>
    <w:p w:rsidR="005D131F" w:rsidRPr="009858FC" w:rsidRDefault="009B76F9" w:rsidP="007D09C2">
      <w:pPr>
        <w:spacing w:after="0" w:line="240" w:lineRule="auto"/>
        <w:rPr>
          <w:rFonts w:ascii="Times New Roman" w:eastAsia="Times New Roman" w:hAnsi="Times New Roman"/>
          <w:sz w:val="24"/>
          <w:szCs w:val="24"/>
        </w:rPr>
      </w:pPr>
      <w:r w:rsidRPr="009858FC">
        <w:rPr>
          <w:rFonts w:ascii="Times New Roman" w:eastAsia="Times New Roman" w:hAnsi="Times New Roman"/>
          <w:sz w:val="24"/>
          <w:szCs w:val="24"/>
        </w:rPr>
        <w:t>Dear Mr</w:t>
      </w:r>
      <w:r w:rsidR="00F14A2E" w:rsidRPr="009858FC">
        <w:rPr>
          <w:rFonts w:ascii="Times New Roman" w:eastAsia="Times New Roman" w:hAnsi="Times New Roman"/>
          <w:sz w:val="24"/>
          <w:szCs w:val="24"/>
        </w:rPr>
        <w:t xml:space="preserve"> </w:t>
      </w:r>
      <w:proofErr w:type="spellStart"/>
      <w:r w:rsidR="00CE074F" w:rsidRPr="009858FC">
        <w:rPr>
          <w:rFonts w:ascii="Times New Roman" w:eastAsia="Times New Roman" w:hAnsi="Times New Roman"/>
          <w:sz w:val="24"/>
          <w:szCs w:val="24"/>
        </w:rPr>
        <w:t>Akkerman</w:t>
      </w:r>
      <w:proofErr w:type="spellEnd"/>
      <w:r w:rsidR="005D131F" w:rsidRPr="009858FC">
        <w:rPr>
          <w:rFonts w:ascii="Times New Roman" w:eastAsia="Times New Roman" w:hAnsi="Times New Roman"/>
          <w:sz w:val="24"/>
          <w:szCs w:val="24"/>
        </w:rPr>
        <w:t>,</w:t>
      </w:r>
    </w:p>
    <w:p w:rsidR="009030F3" w:rsidRPr="009858FC" w:rsidRDefault="009030F3" w:rsidP="007D09C2">
      <w:pPr>
        <w:spacing w:after="0" w:line="240" w:lineRule="auto"/>
        <w:rPr>
          <w:rFonts w:ascii="Times New Roman" w:eastAsia="Times New Roman" w:hAnsi="Times New Roman"/>
          <w:sz w:val="24"/>
          <w:szCs w:val="24"/>
        </w:rPr>
      </w:pPr>
    </w:p>
    <w:p w:rsidR="00D25456" w:rsidRDefault="00D25456" w:rsidP="007D09C2">
      <w:pPr>
        <w:spacing w:after="0" w:line="240" w:lineRule="auto"/>
        <w:jc w:val="both"/>
        <w:rPr>
          <w:rFonts w:ascii="Times New Roman" w:hAnsi="Times New Roman"/>
          <w:sz w:val="24"/>
          <w:szCs w:val="24"/>
        </w:rPr>
      </w:pPr>
      <w:r w:rsidRPr="009858FC">
        <w:rPr>
          <w:rFonts w:ascii="Times New Roman" w:eastAsia="Times New Roman" w:hAnsi="Times New Roman"/>
          <w:sz w:val="24"/>
          <w:szCs w:val="24"/>
        </w:rPr>
        <w:t>Thank you for your request for access to documents, which we have examined in the framework of Regulation (EC) No 1049/2001</w:t>
      </w:r>
      <w:r w:rsidRPr="009858FC">
        <w:rPr>
          <w:rFonts w:ascii="Times New Roman" w:eastAsia="Times New Roman" w:hAnsi="Times New Roman"/>
          <w:sz w:val="24"/>
          <w:szCs w:val="24"/>
          <w:vertAlign w:val="superscript"/>
        </w:rPr>
        <w:footnoteReference w:id="2"/>
      </w:r>
      <w:r w:rsidRPr="009858FC">
        <w:rPr>
          <w:rFonts w:ascii="Times New Roman" w:eastAsia="Times New Roman" w:hAnsi="Times New Roman"/>
          <w:sz w:val="24"/>
          <w:szCs w:val="24"/>
        </w:rPr>
        <w:t>. </w:t>
      </w:r>
      <w:r w:rsidR="00337C9B">
        <w:rPr>
          <w:rFonts w:ascii="Times New Roman" w:eastAsia="Times New Roman" w:hAnsi="Times New Roman"/>
          <w:sz w:val="24"/>
          <w:szCs w:val="24"/>
        </w:rPr>
        <w:t>Although y</w:t>
      </w:r>
      <w:r w:rsidR="00336285" w:rsidRPr="009858FC">
        <w:rPr>
          <w:rFonts w:ascii="Times New Roman" w:hAnsi="Times New Roman"/>
          <w:sz w:val="24"/>
          <w:szCs w:val="24"/>
        </w:rPr>
        <w:t>our request is very wide and</w:t>
      </w:r>
      <w:r w:rsidR="00754AFA">
        <w:rPr>
          <w:rFonts w:ascii="Times New Roman" w:hAnsi="Times New Roman"/>
          <w:sz w:val="24"/>
          <w:szCs w:val="24"/>
        </w:rPr>
        <w:t xml:space="preserve"> vague</w:t>
      </w:r>
      <w:r w:rsidR="00336285" w:rsidRPr="009858FC">
        <w:rPr>
          <w:rFonts w:ascii="Times New Roman" w:hAnsi="Times New Roman"/>
          <w:sz w:val="24"/>
          <w:szCs w:val="24"/>
        </w:rPr>
        <w:t xml:space="preserve">, we have </w:t>
      </w:r>
      <w:r w:rsidR="00754AFA">
        <w:rPr>
          <w:rFonts w:ascii="Times New Roman" w:hAnsi="Times New Roman"/>
          <w:sz w:val="24"/>
          <w:szCs w:val="24"/>
        </w:rPr>
        <w:t>identified</w:t>
      </w:r>
      <w:r w:rsidR="00336285" w:rsidRPr="009858FC">
        <w:rPr>
          <w:rFonts w:ascii="Times New Roman" w:hAnsi="Times New Roman"/>
          <w:sz w:val="24"/>
          <w:szCs w:val="24"/>
        </w:rPr>
        <w:t xml:space="preserve"> </w:t>
      </w:r>
      <w:r w:rsidR="00337C9B">
        <w:rPr>
          <w:rFonts w:ascii="Times New Roman" w:hAnsi="Times New Roman"/>
          <w:sz w:val="24"/>
          <w:szCs w:val="24"/>
        </w:rPr>
        <w:t>various</w:t>
      </w:r>
      <w:r w:rsidR="00336285" w:rsidRPr="009858FC">
        <w:rPr>
          <w:rFonts w:ascii="Times New Roman" w:hAnsi="Times New Roman"/>
          <w:sz w:val="24"/>
          <w:szCs w:val="24"/>
        </w:rPr>
        <w:t xml:space="preserve"> </w:t>
      </w:r>
      <w:r w:rsidR="00336285" w:rsidRPr="009858FC">
        <w:rPr>
          <w:rFonts w:ascii="Times New Roman" w:hAnsi="Times New Roman"/>
          <w:iCs/>
          <w:sz w:val="24"/>
          <w:szCs w:val="24"/>
        </w:rPr>
        <w:t>relevant</w:t>
      </w:r>
      <w:r w:rsidR="00336285" w:rsidRPr="009858FC">
        <w:rPr>
          <w:rFonts w:ascii="Times New Roman" w:hAnsi="Times New Roman"/>
          <w:sz w:val="24"/>
          <w:szCs w:val="24"/>
        </w:rPr>
        <w:t xml:space="preserve"> documents</w:t>
      </w:r>
      <w:r w:rsidR="00992FAB">
        <w:rPr>
          <w:rFonts w:ascii="Times New Roman" w:hAnsi="Times New Roman"/>
          <w:sz w:val="24"/>
          <w:szCs w:val="24"/>
        </w:rPr>
        <w:t xml:space="preserve">, </w:t>
      </w:r>
      <w:r w:rsidR="00FE3BE9">
        <w:rPr>
          <w:rFonts w:ascii="Times New Roman" w:hAnsi="Times New Roman"/>
          <w:sz w:val="24"/>
          <w:szCs w:val="24"/>
        </w:rPr>
        <w:t>as outlined</w:t>
      </w:r>
      <w:r w:rsidR="00992FAB">
        <w:rPr>
          <w:rFonts w:ascii="Times New Roman" w:hAnsi="Times New Roman"/>
          <w:sz w:val="24"/>
          <w:szCs w:val="24"/>
        </w:rPr>
        <w:t xml:space="preserve"> below</w:t>
      </w:r>
      <w:r w:rsidR="00336285" w:rsidRPr="009858FC">
        <w:rPr>
          <w:rFonts w:ascii="Times New Roman" w:hAnsi="Times New Roman"/>
          <w:sz w:val="24"/>
          <w:szCs w:val="24"/>
        </w:rPr>
        <w:t xml:space="preserve">. </w:t>
      </w:r>
    </w:p>
    <w:p w:rsidR="00754AFA" w:rsidRDefault="00754AFA" w:rsidP="007D09C2">
      <w:pPr>
        <w:spacing w:after="0" w:line="240" w:lineRule="auto"/>
        <w:jc w:val="both"/>
        <w:rPr>
          <w:rFonts w:ascii="Times New Roman" w:hAnsi="Times New Roman"/>
          <w:sz w:val="24"/>
          <w:szCs w:val="24"/>
        </w:rPr>
      </w:pPr>
    </w:p>
    <w:p w:rsidR="001270A1" w:rsidRDefault="00754AFA" w:rsidP="00754AF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I am pleased to send you the links </w:t>
      </w:r>
      <w:r w:rsidR="00FE3BE9">
        <w:rPr>
          <w:rFonts w:ascii="Times New Roman" w:hAnsi="Times New Roman"/>
          <w:sz w:val="24"/>
          <w:szCs w:val="24"/>
        </w:rPr>
        <w:t>in order to retrieve</w:t>
      </w:r>
      <w:r>
        <w:rPr>
          <w:rFonts w:ascii="Times New Roman" w:hAnsi="Times New Roman"/>
          <w:sz w:val="24"/>
          <w:szCs w:val="24"/>
        </w:rPr>
        <w:t xml:space="preserve"> the </w:t>
      </w:r>
      <w:r w:rsidR="00336285" w:rsidRPr="009858FC">
        <w:rPr>
          <w:rFonts w:ascii="Times New Roman" w:eastAsia="Times New Roman" w:hAnsi="Times New Roman"/>
          <w:sz w:val="24"/>
          <w:szCs w:val="24"/>
        </w:rPr>
        <w:t>following docum</w:t>
      </w:r>
      <w:r>
        <w:rPr>
          <w:rFonts w:ascii="Times New Roman" w:eastAsia="Times New Roman" w:hAnsi="Times New Roman"/>
          <w:sz w:val="24"/>
          <w:szCs w:val="24"/>
        </w:rPr>
        <w:t>ents</w:t>
      </w:r>
      <w:r w:rsidR="00336285" w:rsidRPr="009858FC">
        <w:rPr>
          <w:rFonts w:ascii="Times New Roman" w:eastAsia="Times New Roman" w:hAnsi="Times New Roman"/>
          <w:sz w:val="24"/>
          <w:szCs w:val="24"/>
        </w:rPr>
        <w:t xml:space="preserve">: </w:t>
      </w:r>
      <w:r w:rsidR="004C04DA" w:rsidRPr="009858FC">
        <w:rPr>
          <w:rFonts w:ascii="Times New Roman" w:eastAsia="Times New Roman" w:hAnsi="Times New Roman"/>
          <w:sz w:val="24"/>
          <w:szCs w:val="24"/>
        </w:rPr>
        <w:t xml:space="preserve"> </w:t>
      </w:r>
    </w:p>
    <w:p w:rsidR="00754AFA" w:rsidRPr="009858FC" w:rsidRDefault="00754AFA" w:rsidP="00754AFA">
      <w:pPr>
        <w:spacing w:after="0" w:line="240" w:lineRule="auto"/>
        <w:jc w:val="both"/>
        <w:rPr>
          <w:rFonts w:ascii="Times New Roman" w:eastAsia="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Communication on Partnership Framework: </w:t>
      </w:r>
      <w:hyperlink r:id="rId10" w:history="1">
        <w:r w:rsidRPr="009858FC">
          <w:rPr>
            <w:rStyle w:val="Hyperlink"/>
            <w:rFonts w:ascii="Times New Roman" w:hAnsi="Times New Roman"/>
            <w:sz w:val="24"/>
            <w:szCs w:val="24"/>
          </w:rPr>
          <w:t>https://ec.europa.eu/home-affairs/sites/homeaffairs/files/what-we-do/policies/european-agenda-migration/proposal-implementation-package/docs/20160607/communication_external_aspects_eam_towards_new_migration_ompact_en.pdf</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First Progress Report: </w:t>
      </w:r>
      <w:hyperlink r:id="rId11" w:history="1">
        <w:r w:rsidRPr="009858FC">
          <w:rPr>
            <w:rStyle w:val="Hyperlink"/>
            <w:rFonts w:ascii="Times New Roman" w:hAnsi="Times New Roman"/>
            <w:sz w:val="24"/>
            <w:szCs w:val="24"/>
          </w:rPr>
          <w:t>https://eeas.europa.eu/sites/eeas/files/com_2016_700_f1_communication_from_commission_to_inst_en_v8_p1_english.pdf</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Second Progress Report:  </w:t>
      </w:r>
      <w:hyperlink r:id="rId12" w:history="1">
        <w:r w:rsidRPr="009858FC">
          <w:rPr>
            <w:rStyle w:val="Hyperlink"/>
            <w:rFonts w:ascii="Times New Roman" w:hAnsi="Times New Roman"/>
            <w:sz w:val="24"/>
            <w:szCs w:val="24"/>
          </w:rPr>
          <w:t>https://eeas.europa.eu/sites/eeas/files/second-progress-report-1_en_act_part1_v11.pdf</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Third Progress Report: </w:t>
      </w:r>
      <w:hyperlink r:id="rId13" w:history="1">
        <w:r w:rsidRPr="009858FC">
          <w:rPr>
            <w:rStyle w:val="Hyperlink"/>
            <w:rFonts w:ascii="Times New Roman" w:hAnsi="Times New Roman"/>
            <w:sz w:val="24"/>
            <w:szCs w:val="24"/>
          </w:rPr>
          <w:t>https://eeas.europa.eu/sites/eeas/files/com_2017_205_f1_report_from_commission_en_v8_p1_880005_0.pdf</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lastRenderedPageBreak/>
        <w:t xml:space="preserve">Communication on Migration on the Central Mediterranean route Managing flows, saving lives:  </w:t>
      </w:r>
      <w:hyperlink r:id="rId14" w:history="1">
        <w:r w:rsidRPr="009858FC">
          <w:rPr>
            <w:rStyle w:val="Hyperlink"/>
            <w:rFonts w:ascii="Times New Roman" w:hAnsi="Times New Roman"/>
            <w:sz w:val="24"/>
            <w:szCs w:val="24"/>
          </w:rPr>
          <w:t>https://ec.europa.eu/home-affairs/sites/homeaffairs/files/what-we-do/policies/european-agenda-migration/proposal-implementation-package/docs/20170125_migration_on_the_central_mediterranean_route_-_managing_flows_saving_lives_en.pdf</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Link to EUCO conclusions on migration, 28 June 2016: </w:t>
      </w:r>
      <w:hyperlink r:id="rId15" w:history="1">
        <w:r w:rsidRPr="009858FC">
          <w:rPr>
            <w:rStyle w:val="Hyperlink"/>
            <w:rFonts w:ascii="Times New Roman" w:hAnsi="Times New Roman"/>
            <w:sz w:val="24"/>
            <w:szCs w:val="24"/>
          </w:rPr>
          <w:t>http://www.consilium.europa.eu/en/press/press-releases/2016/06/28-euco-intermediate-conclusions/</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Link to EUCO conclusions on migration, 20-21 October 2016: </w:t>
      </w:r>
      <w:hyperlink r:id="rId16" w:history="1">
        <w:r w:rsidRPr="009858FC">
          <w:rPr>
            <w:rStyle w:val="Hyperlink"/>
            <w:rFonts w:ascii="Times New Roman" w:hAnsi="Times New Roman"/>
            <w:sz w:val="24"/>
            <w:szCs w:val="24"/>
          </w:rPr>
          <w:t>http://www.consilium.europa.eu/en/press/press-releases/2016/10/21-european-council-conclusions/</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Link to EUCO conclusions on migration, 15 December 2016: </w:t>
      </w:r>
      <w:hyperlink r:id="rId17" w:history="1">
        <w:r w:rsidRPr="009858FC">
          <w:rPr>
            <w:rStyle w:val="Hyperlink"/>
            <w:rFonts w:ascii="Times New Roman" w:hAnsi="Times New Roman"/>
            <w:sz w:val="24"/>
            <w:szCs w:val="24"/>
          </w:rPr>
          <w:t>http://www.consilium.europa.eu/en/press/press-releases/2016/12/15-euco-conclusions-final/</w:t>
        </w:r>
      </w:hyperlink>
    </w:p>
    <w:p w:rsidR="007D09C2" w:rsidRPr="009858FC" w:rsidRDefault="007D09C2" w:rsidP="007D09C2">
      <w:pPr>
        <w:spacing w:after="0" w:line="240" w:lineRule="auto"/>
        <w:ind w:left="720"/>
        <w:rPr>
          <w:rFonts w:ascii="Times New Roman" w:hAnsi="Times New Roman"/>
          <w:sz w:val="24"/>
          <w:szCs w:val="24"/>
        </w:rPr>
      </w:pPr>
    </w:p>
    <w:p w:rsidR="00C419CF" w:rsidRPr="009858FC" w:rsidRDefault="00C419CF"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 xml:space="preserve">Link to Malta Declaration, 3 February 2017: </w:t>
      </w:r>
      <w:hyperlink r:id="rId18" w:history="1">
        <w:r w:rsidRPr="009858FC">
          <w:rPr>
            <w:rStyle w:val="Hyperlink"/>
            <w:rFonts w:ascii="Times New Roman" w:hAnsi="Times New Roman"/>
            <w:sz w:val="24"/>
            <w:szCs w:val="24"/>
          </w:rPr>
          <w:t>http://www.consilium.europa.eu/en/press/press-releases/2017/01/03-malta-declaration/</w:t>
        </w:r>
      </w:hyperlink>
    </w:p>
    <w:p w:rsidR="00DC77B5" w:rsidRPr="009858FC" w:rsidRDefault="00DC77B5" w:rsidP="009858FC">
      <w:pPr>
        <w:spacing w:after="0" w:line="240" w:lineRule="auto"/>
        <w:ind w:left="720"/>
        <w:rPr>
          <w:rFonts w:ascii="Times New Roman" w:hAnsi="Times New Roman"/>
          <w:sz w:val="24"/>
          <w:szCs w:val="24"/>
        </w:rPr>
      </w:pPr>
    </w:p>
    <w:p w:rsidR="00DC77B5" w:rsidRPr="009858FC" w:rsidRDefault="00DC77B5" w:rsidP="007D09C2">
      <w:pPr>
        <w:numPr>
          <w:ilvl w:val="0"/>
          <w:numId w:val="15"/>
        </w:numPr>
        <w:spacing w:after="0" w:line="240" w:lineRule="auto"/>
        <w:rPr>
          <w:rFonts w:ascii="Times New Roman" w:hAnsi="Times New Roman"/>
          <w:sz w:val="24"/>
          <w:szCs w:val="24"/>
        </w:rPr>
      </w:pPr>
      <w:r w:rsidRPr="009858FC">
        <w:rPr>
          <w:rFonts w:ascii="Times New Roman" w:hAnsi="Times New Roman"/>
          <w:sz w:val="24"/>
          <w:szCs w:val="24"/>
        </w:rPr>
        <w:t>Joint Communication to the European Parliament and the Council 'Strengthening EU support to Tunisia' 2016(JOIN)47 final of 29.09.2016</w:t>
      </w:r>
    </w:p>
    <w:p w:rsidR="00DC77B5" w:rsidRDefault="00660A8E" w:rsidP="009858FC">
      <w:pPr>
        <w:spacing w:after="0" w:line="240" w:lineRule="auto"/>
        <w:ind w:left="720"/>
        <w:rPr>
          <w:rFonts w:ascii="Times New Roman" w:hAnsi="Times New Roman"/>
          <w:sz w:val="24"/>
          <w:szCs w:val="24"/>
        </w:rPr>
      </w:pPr>
      <w:hyperlink r:id="rId19" w:history="1">
        <w:r w:rsidR="00992FAB" w:rsidRPr="00184D42">
          <w:rPr>
            <w:rStyle w:val="Hyperlink"/>
            <w:rFonts w:ascii="Times New Roman" w:hAnsi="Times New Roman"/>
            <w:sz w:val="24"/>
            <w:szCs w:val="24"/>
          </w:rPr>
          <w:t>https://eeas.europa.eu/sites/eeas/files/communication_from_commission_to_inst_en_v6_p1_859678-2.pdf</w:t>
        </w:r>
      </w:hyperlink>
    </w:p>
    <w:p w:rsidR="007D09C2" w:rsidRPr="009858FC" w:rsidRDefault="007D09C2" w:rsidP="007D09C2">
      <w:pPr>
        <w:spacing w:after="0" w:line="240" w:lineRule="auto"/>
        <w:ind w:left="720"/>
        <w:rPr>
          <w:rFonts w:ascii="Times New Roman" w:hAnsi="Times New Roman"/>
          <w:sz w:val="24"/>
          <w:szCs w:val="24"/>
        </w:rPr>
      </w:pPr>
    </w:p>
    <w:p w:rsidR="007D09C2" w:rsidRPr="009858FC" w:rsidRDefault="006B1A44" w:rsidP="007D09C2">
      <w:pPr>
        <w:spacing w:after="0" w:line="240" w:lineRule="auto"/>
        <w:rPr>
          <w:rFonts w:ascii="Times New Roman" w:hAnsi="Times New Roman"/>
          <w:sz w:val="24"/>
          <w:szCs w:val="24"/>
        </w:rPr>
      </w:pPr>
      <w:r>
        <w:rPr>
          <w:rFonts w:ascii="Times New Roman" w:eastAsia="Times New Roman" w:hAnsi="Times New Roman"/>
          <w:sz w:val="24"/>
          <w:szCs w:val="24"/>
          <w:lang w:val="en-US"/>
        </w:rPr>
        <w:t>I also bring to your attention that a</w:t>
      </w:r>
      <w:r w:rsidR="00C419CF" w:rsidRPr="009858FC">
        <w:rPr>
          <w:rFonts w:ascii="Times New Roman" w:eastAsia="Times New Roman" w:hAnsi="Times New Roman"/>
          <w:sz w:val="24"/>
          <w:szCs w:val="24"/>
          <w:lang w:val="en-US"/>
        </w:rPr>
        <w:t xml:space="preserve">dditional information can also be found at </w:t>
      </w:r>
      <w:r w:rsidR="008F5746" w:rsidRPr="009858FC">
        <w:rPr>
          <w:rFonts w:ascii="Times New Roman" w:eastAsia="Times New Roman" w:hAnsi="Times New Roman"/>
          <w:sz w:val="24"/>
          <w:szCs w:val="24"/>
          <w:lang w:val="en-US"/>
        </w:rPr>
        <w:t xml:space="preserve">the </w:t>
      </w:r>
      <w:r w:rsidR="00C419CF" w:rsidRPr="009858FC">
        <w:rPr>
          <w:rFonts w:ascii="Times New Roman" w:hAnsi="Times New Roman"/>
          <w:sz w:val="24"/>
          <w:szCs w:val="24"/>
        </w:rPr>
        <w:t xml:space="preserve">Commission migration page: </w:t>
      </w:r>
    </w:p>
    <w:p w:rsidR="00C419CF" w:rsidRPr="009858FC" w:rsidRDefault="00660A8E" w:rsidP="007D09C2">
      <w:pPr>
        <w:spacing w:after="0" w:line="240" w:lineRule="auto"/>
        <w:rPr>
          <w:rFonts w:ascii="Times New Roman" w:hAnsi="Times New Roman"/>
          <w:sz w:val="24"/>
          <w:szCs w:val="24"/>
        </w:rPr>
      </w:pPr>
      <w:hyperlink r:id="rId20" w:history="1">
        <w:r w:rsidR="00C419CF" w:rsidRPr="009858FC">
          <w:rPr>
            <w:rStyle w:val="Hyperlink"/>
            <w:rFonts w:ascii="Times New Roman" w:hAnsi="Times New Roman"/>
            <w:sz w:val="24"/>
            <w:szCs w:val="24"/>
          </w:rPr>
          <w:t>https://ec.europa.eu/commission/priorities/migration_en</w:t>
        </w:r>
      </w:hyperlink>
      <w:r w:rsidR="00C419CF" w:rsidRPr="009858FC">
        <w:rPr>
          <w:rFonts w:ascii="Times New Roman" w:hAnsi="Times New Roman"/>
          <w:sz w:val="24"/>
          <w:szCs w:val="24"/>
        </w:rPr>
        <w:t xml:space="preserve">               </w:t>
      </w:r>
    </w:p>
    <w:p w:rsidR="004C04DA" w:rsidRPr="009858FC" w:rsidRDefault="004C04DA" w:rsidP="003E7FB1">
      <w:pPr>
        <w:spacing w:after="0"/>
        <w:jc w:val="both"/>
        <w:rPr>
          <w:rFonts w:ascii="Times New Roman" w:eastAsia="Times New Roman" w:hAnsi="Times New Roman"/>
          <w:sz w:val="24"/>
          <w:szCs w:val="24"/>
        </w:rPr>
      </w:pPr>
    </w:p>
    <w:p w:rsidR="00336285" w:rsidRPr="006B1A44" w:rsidRDefault="004C04DA" w:rsidP="00992FAB">
      <w:pPr>
        <w:spacing w:after="120" w:line="240" w:lineRule="auto"/>
        <w:jc w:val="both"/>
        <w:rPr>
          <w:rFonts w:ascii="Times New Roman" w:eastAsia="Times New Roman" w:hAnsi="Times New Roman"/>
          <w:sz w:val="24"/>
          <w:szCs w:val="24"/>
          <w:u w:val="single"/>
          <w:lang w:val="en-US"/>
        </w:rPr>
      </w:pPr>
      <w:r w:rsidRPr="006B1A44">
        <w:rPr>
          <w:rFonts w:ascii="Times New Roman" w:eastAsia="Times New Roman" w:hAnsi="Times New Roman"/>
          <w:sz w:val="24"/>
          <w:szCs w:val="24"/>
          <w:u w:val="single"/>
          <w:lang w:val="en-US"/>
        </w:rPr>
        <w:t>In addition, we have identified</w:t>
      </w:r>
      <w:r w:rsidR="00C419CF" w:rsidRPr="006B1A44">
        <w:rPr>
          <w:rFonts w:ascii="Times New Roman" w:eastAsia="Times New Roman" w:hAnsi="Times New Roman"/>
          <w:sz w:val="24"/>
          <w:szCs w:val="24"/>
          <w:u w:val="single"/>
          <w:lang w:val="en-US"/>
        </w:rPr>
        <w:t xml:space="preserve"> the following </w:t>
      </w:r>
      <w:r w:rsidR="00754AFA" w:rsidRPr="006B1A44">
        <w:rPr>
          <w:rFonts w:ascii="Times New Roman" w:eastAsia="Times New Roman" w:hAnsi="Times New Roman"/>
          <w:sz w:val="24"/>
          <w:szCs w:val="24"/>
          <w:u w:val="single"/>
          <w:lang w:val="en-US"/>
        </w:rPr>
        <w:t xml:space="preserve">relevant </w:t>
      </w:r>
      <w:r w:rsidR="00336285" w:rsidRPr="006B1A44">
        <w:rPr>
          <w:rFonts w:ascii="Times New Roman" w:eastAsia="Times New Roman" w:hAnsi="Times New Roman"/>
          <w:sz w:val="24"/>
          <w:szCs w:val="24"/>
          <w:u w:val="single"/>
          <w:lang w:val="en-US"/>
        </w:rPr>
        <w:t xml:space="preserve">documents:  </w:t>
      </w:r>
    </w:p>
    <w:p w:rsidR="00C419CF" w:rsidRPr="009858FC" w:rsidRDefault="00336285"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 xml:space="preserve">Minutes </w:t>
      </w:r>
      <w:r w:rsidR="0033399E" w:rsidRPr="009858FC">
        <w:rPr>
          <w:rFonts w:ascii="Times New Roman" w:eastAsia="Times New Roman" w:hAnsi="Times New Roman"/>
          <w:sz w:val="24"/>
          <w:szCs w:val="24"/>
          <w:lang w:val="en-US"/>
        </w:rPr>
        <w:t xml:space="preserve">of the meeting </w:t>
      </w:r>
      <w:r w:rsidR="000510EF" w:rsidRPr="009858FC">
        <w:rPr>
          <w:rFonts w:ascii="Times New Roman" w:eastAsia="Times New Roman" w:hAnsi="Times New Roman"/>
          <w:sz w:val="24"/>
          <w:szCs w:val="24"/>
          <w:lang w:val="en-US"/>
        </w:rPr>
        <w:t xml:space="preserve">of </w:t>
      </w:r>
      <w:r w:rsidRPr="009858FC">
        <w:rPr>
          <w:rFonts w:ascii="Times New Roman" w:eastAsia="Times New Roman" w:hAnsi="Times New Roman"/>
          <w:sz w:val="24"/>
          <w:szCs w:val="24"/>
          <w:lang w:val="en-US"/>
        </w:rPr>
        <w:t>HRVP F. Mogherini</w:t>
      </w:r>
      <w:r w:rsidR="00B34A29" w:rsidRPr="009858FC">
        <w:rPr>
          <w:rFonts w:ascii="Times New Roman" w:eastAsia="Times New Roman" w:hAnsi="Times New Roman"/>
          <w:sz w:val="24"/>
          <w:szCs w:val="24"/>
          <w:lang w:val="en-US"/>
        </w:rPr>
        <w:t xml:space="preserve"> with President </w:t>
      </w:r>
      <w:proofErr w:type="spellStart"/>
      <w:r w:rsidR="00B34A29" w:rsidRPr="009858FC">
        <w:rPr>
          <w:rFonts w:ascii="Times New Roman" w:eastAsia="Times New Roman" w:hAnsi="Times New Roman"/>
          <w:sz w:val="24"/>
          <w:szCs w:val="24"/>
          <w:lang w:val="en-US"/>
        </w:rPr>
        <w:t>Macky</w:t>
      </w:r>
      <w:proofErr w:type="spellEnd"/>
      <w:r w:rsidR="00B34A29" w:rsidRPr="009858FC">
        <w:rPr>
          <w:rFonts w:ascii="Times New Roman" w:eastAsia="Times New Roman" w:hAnsi="Times New Roman"/>
          <w:sz w:val="24"/>
          <w:szCs w:val="24"/>
          <w:lang w:val="en-US"/>
        </w:rPr>
        <w:t xml:space="preserve"> </w:t>
      </w:r>
      <w:proofErr w:type="spellStart"/>
      <w:r w:rsidR="007D09C2" w:rsidRPr="009858FC">
        <w:rPr>
          <w:rFonts w:ascii="Times New Roman" w:eastAsia="Times New Roman" w:hAnsi="Times New Roman"/>
          <w:sz w:val="24"/>
          <w:szCs w:val="24"/>
          <w:lang w:val="en-US"/>
        </w:rPr>
        <w:t>Sall</w:t>
      </w:r>
      <w:proofErr w:type="spellEnd"/>
      <w:r w:rsidR="007D09C2" w:rsidRPr="009858FC">
        <w:rPr>
          <w:rFonts w:ascii="Times New Roman" w:eastAsia="Times New Roman" w:hAnsi="Times New Roman"/>
          <w:sz w:val="24"/>
          <w:szCs w:val="24"/>
          <w:lang w:val="en-US"/>
        </w:rPr>
        <w:t xml:space="preserve"> of Senegal during her visit to Dakar (05/12/16)</w:t>
      </w:r>
      <w:r w:rsidR="00B34A29" w:rsidRPr="009858FC">
        <w:rPr>
          <w:rFonts w:ascii="Times New Roman" w:eastAsia="Times New Roman" w:hAnsi="Times New Roman"/>
          <w:sz w:val="24"/>
          <w:szCs w:val="24"/>
          <w:lang w:val="en-US"/>
        </w:rPr>
        <w:t xml:space="preserve">; </w:t>
      </w:r>
    </w:p>
    <w:p w:rsidR="00B34A29" w:rsidRPr="009858FC" w:rsidRDefault="008F5746"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 xml:space="preserve">EU Heads of Mission Report, titled "A renewed engagement of the EU with Nigeria", of February 2016 (CFSP/EAS/0164/16); </w:t>
      </w:r>
    </w:p>
    <w:p w:rsidR="008F5746" w:rsidRPr="009858FC" w:rsidRDefault="008F5746"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Minutes of the meeting of HRVP F. Mogherini with President Issoufou of Niger during his visit to Brussels (15/12/2016)</w:t>
      </w:r>
      <w:r w:rsidR="007D09C2" w:rsidRPr="009858FC">
        <w:rPr>
          <w:rFonts w:ascii="Times New Roman" w:eastAsia="Times New Roman" w:hAnsi="Times New Roman"/>
          <w:sz w:val="24"/>
          <w:szCs w:val="24"/>
          <w:lang w:val="en-US"/>
        </w:rPr>
        <w:t>.</w:t>
      </w:r>
      <w:r w:rsidRPr="009858FC">
        <w:rPr>
          <w:rFonts w:ascii="Times New Roman" w:eastAsia="Times New Roman" w:hAnsi="Times New Roman"/>
          <w:sz w:val="24"/>
          <w:szCs w:val="24"/>
          <w:lang w:val="en-US"/>
        </w:rPr>
        <w:t xml:space="preserve"> </w:t>
      </w:r>
    </w:p>
    <w:p w:rsidR="000510EF" w:rsidRPr="009858FC" w:rsidRDefault="000510EF"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 xml:space="preserve">Minutes of the meeting of HRVP F. Mogherini with </w:t>
      </w:r>
      <w:r w:rsidRPr="009858FC">
        <w:rPr>
          <w:rFonts w:ascii="Times New Roman" w:hAnsi="Times New Roman"/>
          <w:sz w:val="24"/>
          <w:szCs w:val="24"/>
        </w:rPr>
        <w:t xml:space="preserve">Minister of Malians Living Abroad </w:t>
      </w:r>
      <w:proofErr w:type="spellStart"/>
      <w:r w:rsidRPr="009858FC">
        <w:rPr>
          <w:rFonts w:ascii="Times New Roman" w:hAnsi="Times New Roman"/>
          <w:sz w:val="24"/>
          <w:szCs w:val="24"/>
        </w:rPr>
        <w:t>Abdourahmane</w:t>
      </w:r>
      <w:proofErr w:type="spellEnd"/>
      <w:r w:rsidRPr="009858FC">
        <w:rPr>
          <w:rFonts w:ascii="Times New Roman" w:hAnsi="Times New Roman"/>
          <w:sz w:val="24"/>
          <w:szCs w:val="24"/>
        </w:rPr>
        <w:t xml:space="preserve"> </w:t>
      </w:r>
      <w:proofErr w:type="spellStart"/>
      <w:r w:rsidRPr="009858FC">
        <w:rPr>
          <w:rFonts w:ascii="Times New Roman" w:hAnsi="Times New Roman"/>
          <w:sz w:val="24"/>
          <w:szCs w:val="24"/>
        </w:rPr>
        <w:t>Sylla</w:t>
      </w:r>
      <w:proofErr w:type="spellEnd"/>
      <w:r w:rsidRPr="009858FC">
        <w:rPr>
          <w:rFonts w:ascii="Times New Roman" w:eastAsia="Times New Roman" w:hAnsi="Times New Roman"/>
          <w:sz w:val="24"/>
          <w:szCs w:val="24"/>
          <w:lang w:val="en-US"/>
        </w:rPr>
        <w:t xml:space="preserve"> </w:t>
      </w:r>
      <w:r w:rsidR="001132A2" w:rsidRPr="009858FC">
        <w:rPr>
          <w:rFonts w:ascii="Times New Roman" w:eastAsia="Times New Roman" w:hAnsi="Times New Roman"/>
          <w:sz w:val="24"/>
          <w:szCs w:val="24"/>
          <w:lang w:val="en-US"/>
        </w:rPr>
        <w:t xml:space="preserve">in Valetta </w:t>
      </w:r>
      <w:r w:rsidRPr="009858FC">
        <w:rPr>
          <w:rFonts w:ascii="Times New Roman" w:eastAsia="Times New Roman" w:hAnsi="Times New Roman"/>
          <w:sz w:val="24"/>
          <w:szCs w:val="24"/>
          <w:lang w:val="en-US"/>
        </w:rPr>
        <w:t xml:space="preserve">(8/2/2017). </w:t>
      </w:r>
    </w:p>
    <w:p w:rsidR="003E2152" w:rsidRPr="009858FC" w:rsidRDefault="00FF41B7"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Minutes of the meeting of HRVP F. Mogherini with Libyan President of the Presidency Council/Prime Minister in Brussels (02/02/2017)</w:t>
      </w:r>
    </w:p>
    <w:p w:rsidR="00DC77B5" w:rsidRPr="009858FC" w:rsidRDefault="00DC77B5"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 xml:space="preserve">Minutes of the visit of the HRVP F. Mogherini with the Tunisian Head of Government, Youssef </w:t>
      </w:r>
      <w:proofErr w:type="spellStart"/>
      <w:r w:rsidRPr="009858FC">
        <w:rPr>
          <w:rFonts w:ascii="Times New Roman" w:eastAsia="Times New Roman" w:hAnsi="Times New Roman"/>
          <w:sz w:val="24"/>
          <w:szCs w:val="24"/>
          <w:lang w:val="en-US"/>
        </w:rPr>
        <w:t>Chahed</w:t>
      </w:r>
      <w:proofErr w:type="spellEnd"/>
      <w:r w:rsidRPr="009858FC">
        <w:rPr>
          <w:rFonts w:ascii="Times New Roman" w:eastAsia="Times New Roman" w:hAnsi="Times New Roman"/>
          <w:sz w:val="24"/>
          <w:szCs w:val="24"/>
          <w:lang w:val="en-US"/>
        </w:rPr>
        <w:t xml:space="preserve"> on 1 November 2016</w:t>
      </w:r>
    </w:p>
    <w:p w:rsidR="00BB34EE" w:rsidRPr="009858FC" w:rsidRDefault="00400C9F"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the v</w:t>
      </w:r>
      <w:r w:rsidR="00BB34EE">
        <w:rPr>
          <w:rFonts w:ascii="Times New Roman" w:eastAsia="Times New Roman" w:hAnsi="Times New Roman"/>
          <w:sz w:val="24"/>
          <w:szCs w:val="24"/>
          <w:lang w:val="en-US"/>
        </w:rPr>
        <w:t xml:space="preserve">isit of the EEAS Deputy Secretary General, DG HOME deputy Director General and DG NEAR Deputy Director </w:t>
      </w:r>
      <w:r>
        <w:rPr>
          <w:rFonts w:ascii="Times New Roman" w:eastAsia="Times New Roman" w:hAnsi="Times New Roman"/>
          <w:sz w:val="24"/>
          <w:szCs w:val="24"/>
          <w:lang w:val="en-US"/>
        </w:rPr>
        <w:t>General</w:t>
      </w:r>
      <w:r w:rsidR="00BB34EE">
        <w:rPr>
          <w:rFonts w:ascii="Times New Roman" w:eastAsia="Times New Roman" w:hAnsi="Times New Roman"/>
          <w:sz w:val="24"/>
          <w:szCs w:val="24"/>
          <w:lang w:val="en-US"/>
        </w:rPr>
        <w:t xml:space="preserve"> to Cairo on 22-23 January 2017</w:t>
      </w:r>
    </w:p>
    <w:p w:rsidR="00327B49" w:rsidRPr="009858FC" w:rsidRDefault="00DC77B5"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 xml:space="preserve">Visit of the EEAS Deputy Secretary General, DG HOME deputy Director General and DG NEAR Deputy Director General to Tunis on </w:t>
      </w:r>
      <w:r w:rsidR="00582759" w:rsidRPr="009858FC">
        <w:rPr>
          <w:rFonts w:ascii="Times New Roman" w:eastAsia="Times New Roman" w:hAnsi="Times New Roman"/>
          <w:sz w:val="24"/>
          <w:szCs w:val="24"/>
          <w:lang w:val="en-US"/>
        </w:rPr>
        <w:t xml:space="preserve">1 March 2017 </w:t>
      </w:r>
    </w:p>
    <w:p w:rsidR="008A40C9" w:rsidRPr="00FE3BE9" w:rsidRDefault="00327B49" w:rsidP="00FE3BE9">
      <w:pPr>
        <w:numPr>
          <w:ilvl w:val="0"/>
          <w:numId w:val="15"/>
        </w:numPr>
        <w:spacing w:after="120" w:line="240" w:lineRule="auto"/>
        <w:jc w:val="both"/>
        <w:rPr>
          <w:rFonts w:ascii="Times New Roman" w:eastAsia="Times New Roman" w:hAnsi="Times New Roman"/>
          <w:sz w:val="24"/>
          <w:szCs w:val="24"/>
          <w:lang w:val="fr-BE"/>
        </w:rPr>
      </w:pPr>
      <w:r w:rsidRPr="009858FC">
        <w:rPr>
          <w:rFonts w:ascii="Times New Roman" w:eastAsia="Times New Roman" w:hAnsi="Times New Roman"/>
          <w:sz w:val="24"/>
          <w:szCs w:val="24"/>
          <w:lang w:val="fr-BE"/>
        </w:rPr>
        <w:lastRenderedPageBreak/>
        <w:t xml:space="preserve">Projet </w:t>
      </w:r>
      <w:r w:rsidRPr="009858FC">
        <w:rPr>
          <w:rFonts w:ascii="Times New Roman" w:hAnsi="Times New Roman"/>
          <w:bCs/>
          <w:sz w:val="24"/>
          <w:szCs w:val="24"/>
          <w:lang w:val="fr-BE"/>
        </w:rPr>
        <w:t>ordre du jour de la 12</w:t>
      </w:r>
      <w:r w:rsidRPr="009858FC">
        <w:rPr>
          <w:rFonts w:ascii="Times New Roman" w:hAnsi="Times New Roman"/>
          <w:bCs/>
          <w:sz w:val="24"/>
          <w:szCs w:val="24"/>
          <w:vertAlign w:val="superscript"/>
          <w:lang w:val="fr-BE"/>
        </w:rPr>
        <w:t>ème</w:t>
      </w:r>
      <w:r w:rsidRPr="009858FC">
        <w:rPr>
          <w:rFonts w:ascii="Times New Roman" w:hAnsi="Times New Roman"/>
          <w:bCs/>
          <w:sz w:val="24"/>
          <w:szCs w:val="24"/>
          <w:lang w:val="fr-BE"/>
        </w:rPr>
        <w:t xml:space="preserve"> Session du Groupe de Travail « Affaires Sociales et Migration » (GTASM) UE / Maroc (Novembre 2015).</w:t>
      </w:r>
      <w:r w:rsidRPr="009858FC" w:rsidDel="00582759">
        <w:rPr>
          <w:rFonts w:ascii="Times New Roman" w:eastAsia="Times New Roman" w:hAnsi="Times New Roman"/>
          <w:sz w:val="24"/>
          <w:szCs w:val="24"/>
          <w:lang w:val="fr-BE"/>
        </w:rPr>
        <w:t xml:space="preserve"> </w:t>
      </w:r>
    </w:p>
    <w:p w:rsidR="005B464B" w:rsidRDefault="005B464B"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Minutes of the meeting of HRVP F. Mogherini with Prime Minister </w:t>
      </w:r>
      <w:proofErr w:type="spellStart"/>
      <w:r>
        <w:rPr>
          <w:rFonts w:ascii="Times New Roman" w:eastAsia="Times New Roman" w:hAnsi="Times New Roman"/>
          <w:sz w:val="24"/>
          <w:szCs w:val="24"/>
          <w:lang w:val="en-US"/>
        </w:rPr>
        <w:t>Hailemariam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Dessalegn</w:t>
      </w:r>
      <w:proofErr w:type="spellEnd"/>
      <w:r>
        <w:rPr>
          <w:rFonts w:ascii="Times New Roman" w:eastAsia="Times New Roman" w:hAnsi="Times New Roman"/>
          <w:sz w:val="24"/>
          <w:szCs w:val="24"/>
          <w:lang w:val="en-US"/>
        </w:rPr>
        <w:t xml:space="preserve"> of Ethiopia during her visit to Addis Ababa (20/10/2015)</w:t>
      </w:r>
    </w:p>
    <w:p w:rsidR="005B464B" w:rsidRDefault="005B464B"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Minutes of the meetings of HRVP F. Mogherini and Commissioner D. Avramopoulos with Minister for Foreign Affairs of Ethiopia</w:t>
      </w:r>
      <w:r w:rsidR="002809B1">
        <w:rPr>
          <w:rFonts w:ascii="Times New Roman" w:eastAsia="Times New Roman" w:hAnsi="Times New Roman"/>
          <w:sz w:val="24"/>
          <w:szCs w:val="24"/>
          <w:lang w:val="en-US"/>
        </w:rPr>
        <w:t>, Dr.</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Tedros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Adhanom</w:t>
      </w:r>
      <w:proofErr w:type="spellEnd"/>
      <w:r w:rsidR="002809B1">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during his visit to Brussels (13</w:t>
      </w:r>
      <w:r w:rsidR="002809B1">
        <w:rPr>
          <w:rFonts w:ascii="Times New Roman" w:eastAsia="Times New Roman" w:hAnsi="Times New Roman"/>
          <w:sz w:val="24"/>
          <w:szCs w:val="24"/>
          <w:lang w:val="en-US"/>
        </w:rPr>
        <w:t>/01/2</w:t>
      </w:r>
      <w:r>
        <w:rPr>
          <w:rFonts w:ascii="Times New Roman" w:eastAsia="Times New Roman" w:hAnsi="Times New Roman"/>
          <w:sz w:val="24"/>
          <w:szCs w:val="24"/>
          <w:lang w:val="en-US"/>
        </w:rPr>
        <w:t>016).</w:t>
      </w:r>
    </w:p>
    <w:p w:rsidR="005B464B" w:rsidRDefault="005B464B"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Report of </w:t>
      </w:r>
      <w:r w:rsidR="002809B1">
        <w:rPr>
          <w:rFonts w:ascii="Times New Roman" w:eastAsia="Times New Roman" w:hAnsi="Times New Roman"/>
          <w:sz w:val="24"/>
          <w:szCs w:val="24"/>
          <w:lang w:val="en-US"/>
        </w:rPr>
        <w:t xml:space="preserve">joint </w:t>
      </w:r>
      <w:r>
        <w:rPr>
          <w:rFonts w:ascii="Times New Roman" w:eastAsia="Times New Roman" w:hAnsi="Times New Roman"/>
          <w:sz w:val="24"/>
          <w:szCs w:val="24"/>
          <w:lang w:val="en-US"/>
        </w:rPr>
        <w:t xml:space="preserve">mission on </w:t>
      </w:r>
      <w:r w:rsidR="002809B1">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rPr>
        <w:t>implementation of the Common Agenda on Migration and Mobility (CAMM) in Ethiopia (2-4 February 2016).</w:t>
      </w:r>
    </w:p>
    <w:p w:rsidR="006E4B94" w:rsidRDefault="006E4B94" w:rsidP="006E4B94">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Minutes of the meeting of HRVP F. Mogherini and Minister for Foreign Affairs of Ethiopia, Dr. </w:t>
      </w:r>
      <w:proofErr w:type="spellStart"/>
      <w:r>
        <w:rPr>
          <w:rFonts w:ascii="Times New Roman" w:eastAsia="Times New Roman" w:hAnsi="Times New Roman"/>
          <w:sz w:val="24"/>
          <w:szCs w:val="24"/>
          <w:lang w:val="en-US"/>
        </w:rPr>
        <w:t>Tedros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Adhanom</w:t>
      </w:r>
      <w:proofErr w:type="spellEnd"/>
      <w:r>
        <w:rPr>
          <w:rFonts w:ascii="Times New Roman" w:eastAsia="Times New Roman" w:hAnsi="Times New Roman"/>
          <w:sz w:val="24"/>
          <w:szCs w:val="24"/>
          <w:lang w:val="en-US"/>
        </w:rPr>
        <w:t>, at the margins of the Commission-to-Commission meetings in Addis Ababa (07/04/2016).</w:t>
      </w:r>
    </w:p>
    <w:p w:rsidR="006E4B94" w:rsidRDefault="006E4B94"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a joint mission on return and readmission to Addis Ababa (30-31 May 2016).</w:t>
      </w:r>
    </w:p>
    <w:p w:rsidR="005B464B" w:rsidRDefault="005B464B"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Minutes of the meeting of HRVP F. Mogherini and Prime</w:t>
      </w:r>
      <w:r w:rsidR="002809B1">
        <w:rPr>
          <w:rFonts w:ascii="Times New Roman" w:eastAsia="Times New Roman" w:hAnsi="Times New Roman"/>
          <w:sz w:val="24"/>
          <w:szCs w:val="24"/>
          <w:lang w:val="en-US"/>
        </w:rPr>
        <w:t xml:space="preserve"> Minister </w:t>
      </w:r>
      <w:proofErr w:type="spellStart"/>
      <w:r w:rsidR="002809B1">
        <w:rPr>
          <w:rFonts w:ascii="Times New Roman" w:eastAsia="Times New Roman" w:hAnsi="Times New Roman"/>
          <w:sz w:val="24"/>
          <w:szCs w:val="24"/>
          <w:lang w:val="en-US"/>
        </w:rPr>
        <w:t>Hailemariam</w:t>
      </w:r>
      <w:proofErr w:type="spellEnd"/>
      <w:r w:rsidR="002809B1">
        <w:rPr>
          <w:rFonts w:ascii="Times New Roman" w:eastAsia="Times New Roman" w:hAnsi="Times New Roman"/>
          <w:sz w:val="24"/>
          <w:szCs w:val="24"/>
          <w:lang w:val="en-US"/>
        </w:rPr>
        <w:t xml:space="preserve"> </w:t>
      </w:r>
      <w:proofErr w:type="spellStart"/>
      <w:r w:rsidR="002809B1">
        <w:rPr>
          <w:rFonts w:ascii="Times New Roman" w:eastAsia="Times New Roman" w:hAnsi="Times New Roman"/>
          <w:sz w:val="24"/>
          <w:szCs w:val="24"/>
          <w:lang w:val="en-US"/>
        </w:rPr>
        <w:t>Dessalegn</w:t>
      </w:r>
      <w:proofErr w:type="spellEnd"/>
      <w:r w:rsidR="002809B1">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of Ethiopia at the margins of t</w:t>
      </w:r>
      <w:r w:rsidR="002809B1">
        <w:rPr>
          <w:rFonts w:ascii="Times New Roman" w:eastAsia="Times New Roman" w:hAnsi="Times New Roman"/>
          <w:sz w:val="24"/>
          <w:szCs w:val="24"/>
          <w:lang w:val="en-US"/>
        </w:rPr>
        <w:t>h</w:t>
      </w:r>
      <w:r>
        <w:rPr>
          <w:rFonts w:ascii="Times New Roman" w:eastAsia="Times New Roman" w:hAnsi="Times New Roman"/>
          <w:sz w:val="24"/>
          <w:szCs w:val="24"/>
          <w:lang w:val="en-US"/>
        </w:rPr>
        <w:t>e Obama Summit on Refugees (20</w:t>
      </w:r>
      <w:r w:rsidR="002809B1">
        <w:rPr>
          <w:rFonts w:ascii="Times New Roman" w:eastAsia="Times New Roman" w:hAnsi="Times New Roman"/>
          <w:sz w:val="24"/>
          <w:szCs w:val="24"/>
          <w:lang w:val="en-US"/>
        </w:rPr>
        <w:t>/09/</w:t>
      </w:r>
      <w:r>
        <w:rPr>
          <w:rFonts w:ascii="Times New Roman" w:eastAsia="Times New Roman" w:hAnsi="Times New Roman"/>
          <w:sz w:val="24"/>
          <w:szCs w:val="24"/>
          <w:lang w:val="en-US"/>
        </w:rPr>
        <w:t xml:space="preserve">2016). </w:t>
      </w:r>
    </w:p>
    <w:p w:rsidR="006E4B94" w:rsidRDefault="006E4B94"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a joint high level migration mission to Addis Ababa (5-7 October 2016).</w:t>
      </w:r>
    </w:p>
    <w:p w:rsidR="006E4B94" w:rsidRDefault="006E4B94"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a joint mission on migration to Khartoum and Addis Ababa (15-18 January 2017).</w:t>
      </w:r>
    </w:p>
    <w:p w:rsidR="006E4B94" w:rsidRDefault="006E4B94" w:rsidP="006E4B94">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Minutes of the meeting of HRVP F. Mogherini and Commissioners D. Avramopoulos and C. Stylianides with Minister for Foreign Affairs of Sudan, Ibrahim </w:t>
      </w:r>
      <w:proofErr w:type="spellStart"/>
      <w:r>
        <w:rPr>
          <w:rFonts w:ascii="Times New Roman" w:eastAsia="Times New Roman" w:hAnsi="Times New Roman"/>
          <w:sz w:val="24"/>
          <w:szCs w:val="24"/>
          <w:lang w:val="en-US"/>
        </w:rPr>
        <w:t>Ghandour</w:t>
      </w:r>
      <w:proofErr w:type="spellEnd"/>
      <w:r>
        <w:rPr>
          <w:rFonts w:ascii="Times New Roman" w:eastAsia="Times New Roman" w:hAnsi="Times New Roman"/>
          <w:sz w:val="24"/>
          <w:szCs w:val="24"/>
          <w:lang w:val="en-US"/>
        </w:rPr>
        <w:t xml:space="preserve"> (16/02/2016).</w:t>
      </w:r>
    </w:p>
    <w:p w:rsidR="006E4B94" w:rsidRDefault="006E4B94" w:rsidP="006E4B94">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the joint fact-finding mission on migration to Khartoum (29-30 March 2016).</w:t>
      </w:r>
    </w:p>
    <w:p w:rsidR="006E4B94" w:rsidRDefault="006E4B94" w:rsidP="006E4B94">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the visit of Commissioner N. Mimica to Khartoum (4-6 April 2016).</w:t>
      </w:r>
    </w:p>
    <w:p w:rsidR="006E4B94" w:rsidRDefault="006E4B94" w:rsidP="006E4B94">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the joint fact-finding mission on border management to Sudan (28 May-2 June).</w:t>
      </w:r>
    </w:p>
    <w:p w:rsidR="00FE3BE9" w:rsidRDefault="00C227B1" w:rsidP="00992FAB">
      <w:pPr>
        <w:numPr>
          <w:ilvl w:val="0"/>
          <w:numId w:val="15"/>
        </w:numPr>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Report of the Article 8 dialogue on migration with Eritrea (</w:t>
      </w:r>
      <w:r w:rsidR="002809B1">
        <w:rPr>
          <w:rFonts w:ascii="Times New Roman" w:eastAsia="Times New Roman" w:hAnsi="Times New Roman"/>
          <w:sz w:val="24"/>
          <w:szCs w:val="24"/>
          <w:lang w:val="en-US"/>
        </w:rPr>
        <w:t>0</w:t>
      </w:r>
      <w:r>
        <w:rPr>
          <w:rFonts w:ascii="Times New Roman" w:eastAsia="Times New Roman" w:hAnsi="Times New Roman"/>
          <w:sz w:val="24"/>
          <w:szCs w:val="24"/>
          <w:lang w:val="en-US"/>
        </w:rPr>
        <w:t>5</w:t>
      </w:r>
      <w:r w:rsidR="002809B1">
        <w:rPr>
          <w:rFonts w:ascii="Times New Roman" w:eastAsia="Times New Roman" w:hAnsi="Times New Roman"/>
          <w:sz w:val="24"/>
          <w:szCs w:val="24"/>
          <w:lang w:val="en-US"/>
        </w:rPr>
        <w:t>/04/</w:t>
      </w:r>
      <w:r>
        <w:rPr>
          <w:rFonts w:ascii="Times New Roman" w:eastAsia="Times New Roman" w:hAnsi="Times New Roman"/>
          <w:sz w:val="24"/>
          <w:szCs w:val="24"/>
          <w:lang w:val="en-US"/>
        </w:rPr>
        <w:t>2016).</w:t>
      </w:r>
      <w:r w:rsidR="00FE3BE9" w:rsidRPr="00FE3BE9">
        <w:rPr>
          <w:rFonts w:ascii="Times New Roman" w:eastAsia="Times New Roman" w:hAnsi="Times New Roman"/>
          <w:sz w:val="24"/>
          <w:szCs w:val="24"/>
          <w:lang w:val="en-US"/>
        </w:rPr>
        <w:t xml:space="preserve"> </w:t>
      </w:r>
    </w:p>
    <w:p w:rsidR="00C227B1" w:rsidRDefault="00FE3BE9" w:rsidP="00992FAB">
      <w:pPr>
        <w:numPr>
          <w:ilvl w:val="0"/>
          <w:numId w:val="15"/>
        </w:numPr>
        <w:spacing w:after="120" w:line="240" w:lineRule="auto"/>
        <w:jc w:val="both"/>
        <w:rPr>
          <w:rFonts w:ascii="Times New Roman" w:eastAsia="Times New Roman" w:hAnsi="Times New Roman"/>
          <w:sz w:val="24"/>
          <w:szCs w:val="24"/>
          <w:lang w:val="en-US"/>
        </w:rPr>
      </w:pPr>
      <w:r w:rsidRPr="009858FC">
        <w:rPr>
          <w:rFonts w:ascii="Times New Roman" w:eastAsia="Times New Roman" w:hAnsi="Times New Roman"/>
          <w:sz w:val="24"/>
          <w:szCs w:val="24"/>
          <w:lang w:val="en-US"/>
        </w:rPr>
        <w:t>Draft negotiating directives for a framework agreement between the European Community and its Member States, and Libya</w:t>
      </w:r>
    </w:p>
    <w:p w:rsidR="007D09C2" w:rsidRPr="009858FC" w:rsidRDefault="007D09C2" w:rsidP="007D09C2">
      <w:pPr>
        <w:spacing w:after="0" w:line="240" w:lineRule="auto"/>
        <w:jc w:val="both"/>
        <w:rPr>
          <w:rFonts w:ascii="Times New Roman" w:eastAsia="Times New Roman" w:hAnsi="Times New Roman"/>
          <w:sz w:val="24"/>
          <w:szCs w:val="24"/>
        </w:rPr>
      </w:pPr>
    </w:p>
    <w:p w:rsidR="00FE3BE9" w:rsidRDefault="00FE3BE9" w:rsidP="007D09C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After examination by the services in charge, I regret to inform you that the documents above cannot be made available to the public for the reasons set out below:</w:t>
      </w:r>
    </w:p>
    <w:p w:rsidR="00FE3BE9" w:rsidRDefault="00FE3BE9" w:rsidP="007D09C2">
      <w:pPr>
        <w:spacing w:after="0" w:line="240" w:lineRule="auto"/>
        <w:jc w:val="both"/>
        <w:rPr>
          <w:rFonts w:ascii="Times New Roman" w:eastAsia="Times New Roman" w:hAnsi="Times New Roman"/>
          <w:sz w:val="24"/>
          <w:szCs w:val="24"/>
          <w:lang w:val="en-US"/>
        </w:rPr>
      </w:pPr>
    </w:p>
    <w:p w:rsidR="002809B1" w:rsidRDefault="00B07771" w:rsidP="007D09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The documents number</w:t>
      </w:r>
      <w:r w:rsidR="00953498">
        <w:rPr>
          <w:rFonts w:ascii="Times New Roman" w:eastAsia="Times New Roman" w:hAnsi="Times New Roman"/>
          <w:sz w:val="24"/>
          <w:szCs w:val="24"/>
          <w:lang w:val="en-US"/>
        </w:rPr>
        <w:t>ed</w:t>
      </w:r>
      <w:r w:rsidR="006B1A44">
        <w:rPr>
          <w:rFonts w:ascii="Times New Roman" w:eastAsia="Times New Roman" w:hAnsi="Times New Roman"/>
          <w:sz w:val="24"/>
          <w:szCs w:val="24"/>
          <w:lang w:val="en-US"/>
        </w:rPr>
        <w:t xml:space="preserve"> 11</w:t>
      </w:r>
      <w:r>
        <w:rPr>
          <w:rFonts w:ascii="Times New Roman" w:eastAsia="Times New Roman" w:hAnsi="Times New Roman"/>
          <w:sz w:val="24"/>
          <w:szCs w:val="24"/>
          <w:lang w:val="en-US"/>
        </w:rPr>
        <w:t>-</w:t>
      </w:r>
      <w:r w:rsidR="006E4B94">
        <w:rPr>
          <w:rFonts w:ascii="Times New Roman" w:eastAsia="Times New Roman" w:hAnsi="Times New Roman"/>
          <w:sz w:val="24"/>
          <w:szCs w:val="24"/>
          <w:lang w:val="en-US"/>
        </w:rPr>
        <w:t>32</w:t>
      </w:r>
      <w:r>
        <w:rPr>
          <w:rFonts w:ascii="Times New Roman" w:eastAsia="Times New Roman" w:hAnsi="Times New Roman"/>
          <w:sz w:val="24"/>
          <w:szCs w:val="24"/>
          <w:lang w:val="en-US"/>
        </w:rPr>
        <w:t xml:space="preserve"> are minutes of meetings that EEAS representatives have held with representatives of third countries and include third parties political views on a wide range of issues. </w:t>
      </w:r>
      <w:r w:rsidR="00FE3BE9">
        <w:rPr>
          <w:rFonts w:ascii="Times New Roman" w:eastAsia="Times New Roman" w:hAnsi="Times New Roman"/>
          <w:sz w:val="24"/>
          <w:szCs w:val="24"/>
          <w:lang w:val="en-US"/>
        </w:rPr>
        <w:t xml:space="preserve">Disclosure to the public of these documents </w:t>
      </w:r>
      <w:r w:rsidR="004C04DA" w:rsidRPr="004C04DA">
        <w:rPr>
          <w:rFonts w:ascii="Times New Roman" w:eastAsia="Times New Roman" w:hAnsi="Times New Roman"/>
          <w:sz w:val="24"/>
          <w:szCs w:val="24"/>
        </w:rPr>
        <w:t xml:space="preserve">could </w:t>
      </w:r>
      <w:r>
        <w:rPr>
          <w:rFonts w:ascii="Times New Roman" w:eastAsia="Times New Roman" w:hAnsi="Times New Roman"/>
          <w:sz w:val="24"/>
          <w:szCs w:val="24"/>
        </w:rPr>
        <w:t xml:space="preserve">harm our efforts to enhance our migration dialogue with these countries and </w:t>
      </w:r>
      <w:r w:rsidR="004C04DA" w:rsidRPr="004C04DA">
        <w:rPr>
          <w:rFonts w:ascii="Times New Roman" w:eastAsia="Times New Roman" w:hAnsi="Times New Roman"/>
          <w:sz w:val="24"/>
          <w:szCs w:val="24"/>
        </w:rPr>
        <w:t xml:space="preserve">seriously undermine </w:t>
      </w:r>
      <w:r w:rsidR="00FE3BE9">
        <w:rPr>
          <w:rFonts w:ascii="Times New Roman" w:eastAsia="Times New Roman" w:hAnsi="Times New Roman"/>
          <w:sz w:val="24"/>
          <w:szCs w:val="24"/>
        </w:rPr>
        <w:t xml:space="preserve">out </w:t>
      </w:r>
      <w:r w:rsidR="004C04DA" w:rsidRPr="004C04DA">
        <w:rPr>
          <w:rFonts w:ascii="Times New Roman" w:eastAsia="Times New Roman" w:hAnsi="Times New Roman"/>
          <w:sz w:val="24"/>
          <w:szCs w:val="24"/>
        </w:rPr>
        <w:t xml:space="preserve">international relations </w:t>
      </w:r>
      <w:r>
        <w:rPr>
          <w:rFonts w:ascii="Times New Roman" w:eastAsia="Times New Roman" w:hAnsi="Times New Roman"/>
          <w:sz w:val="24"/>
          <w:szCs w:val="24"/>
        </w:rPr>
        <w:t xml:space="preserve">with these countries </w:t>
      </w:r>
      <w:r w:rsidR="004C04DA" w:rsidRPr="004C04DA">
        <w:rPr>
          <w:rFonts w:ascii="Times New Roman" w:eastAsia="Times New Roman" w:hAnsi="Times New Roman"/>
          <w:sz w:val="24"/>
          <w:szCs w:val="24"/>
        </w:rPr>
        <w:t>(as per Art 4(</w:t>
      </w:r>
      <w:r w:rsidR="00FE3BE9">
        <w:rPr>
          <w:rFonts w:ascii="Times New Roman" w:eastAsia="Times New Roman" w:hAnsi="Times New Roman"/>
          <w:sz w:val="24"/>
          <w:szCs w:val="24"/>
        </w:rPr>
        <w:t>1</w:t>
      </w:r>
      <w:proofErr w:type="gramStart"/>
      <w:r w:rsidR="004C04DA" w:rsidRPr="004C04DA">
        <w:rPr>
          <w:rFonts w:ascii="Times New Roman" w:eastAsia="Times New Roman" w:hAnsi="Times New Roman"/>
          <w:sz w:val="24"/>
          <w:szCs w:val="24"/>
        </w:rPr>
        <w:t>)</w:t>
      </w:r>
      <w:r w:rsidR="00FE3BE9">
        <w:rPr>
          <w:rFonts w:ascii="Times New Roman" w:eastAsia="Times New Roman" w:hAnsi="Times New Roman"/>
          <w:sz w:val="24"/>
          <w:szCs w:val="24"/>
        </w:rPr>
        <w:t>(</w:t>
      </w:r>
      <w:proofErr w:type="gramEnd"/>
      <w:r w:rsidR="00FE3BE9">
        <w:rPr>
          <w:rFonts w:ascii="Times New Roman" w:eastAsia="Times New Roman" w:hAnsi="Times New Roman"/>
          <w:sz w:val="24"/>
          <w:szCs w:val="24"/>
        </w:rPr>
        <w:t>a)3</w:t>
      </w:r>
      <w:r w:rsidR="00FE3BE9" w:rsidRPr="00FE3BE9">
        <w:rPr>
          <w:rFonts w:ascii="Times New Roman" w:eastAsia="Times New Roman" w:hAnsi="Times New Roman"/>
          <w:sz w:val="24"/>
          <w:szCs w:val="24"/>
          <w:vertAlign w:val="superscript"/>
        </w:rPr>
        <w:t>rd</w:t>
      </w:r>
      <w:r w:rsidR="00FE3BE9">
        <w:rPr>
          <w:rFonts w:ascii="Times New Roman" w:eastAsia="Times New Roman" w:hAnsi="Times New Roman"/>
          <w:sz w:val="24"/>
          <w:szCs w:val="24"/>
        </w:rPr>
        <w:t xml:space="preserve"> </w:t>
      </w:r>
      <w:r w:rsidR="004C04DA" w:rsidRPr="004C04DA">
        <w:rPr>
          <w:rFonts w:ascii="Times New Roman" w:eastAsia="Times New Roman" w:hAnsi="Times New Roman"/>
          <w:sz w:val="24"/>
          <w:szCs w:val="24"/>
        </w:rPr>
        <w:t xml:space="preserve">indent </w:t>
      </w:r>
      <w:r w:rsidR="00B50084">
        <w:rPr>
          <w:rFonts w:ascii="Times New Roman" w:eastAsia="Times New Roman" w:hAnsi="Times New Roman"/>
          <w:sz w:val="24"/>
          <w:szCs w:val="24"/>
        </w:rPr>
        <w:t>of the Regulation)</w:t>
      </w:r>
      <w:r>
        <w:rPr>
          <w:rFonts w:ascii="Times New Roman" w:eastAsia="Times New Roman" w:hAnsi="Times New Roman"/>
          <w:sz w:val="24"/>
          <w:szCs w:val="24"/>
        </w:rPr>
        <w:t>.</w:t>
      </w:r>
      <w:r w:rsidR="00FF41B7">
        <w:rPr>
          <w:rFonts w:ascii="Times New Roman" w:eastAsia="Times New Roman" w:hAnsi="Times New Roman"/>
          <w:sz w:val="24"/>
          <w:szCs w:val="24"/>
        </w:rPr>
        <w:t xml:space="preserve"> </w:t>
      </w:r>
    </w:p>
    <w:p w:rsidR="002809B1" w:rsidRDefault="002809B1" w:rsidP="007D09C2">
      <w:pPr>
        <w:spacing w:after="0" w:line="240" w:lineRule="auto"/>
        <w:jc w:val="both"/>
        <w:rPr>
          <w:rFonts w:ascii="Times New Roman" w:eastAsia="Times New Roman" w:hAnsi="Times New Roman"/>
          <w:sz w:val="24"/>
          <w:szCs w:val="24"/>
        </w:rPr>
      </w:pPr>
    </w:p>
    <w:p w:rsidR="00992FAB" w:rsidRDefault="00FF41B7" w:rsidP="007D09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the same token, we ar</w:t>
      </w:r>
      <w:r w:rsidR="00F25E86">
        <w:rPr>
          <w:rFonts w:ascii="Times New Roman" w:eastAsia="Times New Roman" w:hAnsi="Times New Roman"/>
          <w:sz w:val="24"/>
          <w:szCs w:val="24"/>
        </w:rPr>
        <w:t xml:space="preserve">e not in a position to disclose the correspondence between EEAS officials and representatives of non-EU countries in which the issues of border security/border control/irregular migration are discussed concerning Libya, </w:t>
      </w:r>
      <w:r w:rsidR="00784EA0">
        <w:rPr>
          <w:rFonts w:ascii="Times New Roman" w:eastAsia="Times New Roman" w:hAnsi="Times New Roman"/>
          <w:sz w:val="24"/>
          <w:szCs w:val="24"/>
        </w:rPr>
        <w:t xml:space="preserve">Egypt, </w:t>
      </w:r>
      <w:r w:rsidR="00F25E86">
        <w:rPr>
          <w:rFonts w:ascii="Times New Roman" w:eastAsia="Times New Roman" w:hAnsi="Times New Roman"/>
          <w:sz w:val="24"/>
          <w:szCs w:val="24"/>
        </w:rPr>
        <w:t>Morocco</w:t>
      </w:r>
      <w:r w:rsidR="002809B1">
        <w:rPr>
          <w:rFonts w:ascii="Times New Roman" w:eastAsia="Times New Roman" w:hAnsi="Times New Roman"/>
          <w:sz w:val="24"/>
          <w:szCs w:val="24"/>
        </w:rPr>
        <w:t>,</w:t>
      </w:r>
      <w:r w:rsidR="00F25E86">
        <w:rPr>
          <w:rFonts w:ascii="Times New Roman" w:eastAsia="Times New Roman" w:hAnsi="Times New Roman"/>
          <w:sz w:val="24"/>
          <w:szCs w:val="24"/>
        </w:rPr>
        <w:t xml:space="preserve"> Tunisia, </w:t>
      </w:r>
      <w:r w:rsidR="002809B1">
        <w:rPr>
          <w:rFonts w:ascii="Times New Roman" w:eastAsia="Times New Roman" w:hAnsi="Times New Roman"/>
          <w:sz w:val="24"/>
          <w:szCs w:val="24"/>
        </w:rPr>
        <w:t xml:space="preserve">Ethiopia, Eritrea, Somalia and Sudan </w:t>
      </w:r>
      <w:r w:rsidR="00F25E86">
        <w:rPr>
          <w:rFonts w:ascii="Times New Roman" w:eastAsia="Times New Roman" w:hAnsi="Times New Roman"/>
          <w:sz w:val="24"/>
          <w:szCs w:val="24"/>
        </w:rPr>
        <w:t xml:space="preserve">as </w:t>
      </w:r>
      <w:r w:rsidR="003E2152" w:rsidRPr="003E2152">
        <w:rPr>
          <w:rFonts w:ascii="Times New Roman" w:eastAsia="Times New Roman" w:hAnsi="Times New Roman"/>
          <w:sz w:val="24"/>
          <w:szCs w:val="24"/>
        </w:rPr>
        <w:t xml:space="preserve">it could seriously undermine the </w:t>
      </w:r>
      <w:r w:rsidR="00FE3BE9">
        <w:rPr>
          <w:rFonts w:ascii="Times New Roman" w:eastAsia="Times New Roman" w:hAnsi="Times New Roman"/>
          <w:sz w:val="24"/>
          <w:szCs w:val="24"/>
        </w:rPr>
        <w:t>public security</w:t>
      </w:r>
      <w:r w:rsidR="00FE3BE9" w:rsidRPr="003E2152">
        <w:rPr>
          <w:rFonts w:ascii="Times New Roman" w:eastAsia="Times New Roman" w:hAnsi="Times New Roman"/>
          <w:sz w:val="24"/>
          <w:szCs w:val="24"/>
        </w:rPr>
        <w:t xml:space="preserve"> </w:t>
      </w:r>
      <w:r w:rsidR="00FE3BE9">
        <w:rPr>
          <w:rFonts w:ascii="Times New Roman" w:eastAsia="Times New Roman" w:hAnsi="Times New Roman"/>
          <w:sz w:val="24"/>
          <w:szCs w:val="24"/>
        </w:rPr>
        <w:t xml:space="preserve">as well as </w:t>
      </w:r>
      <w:r w:rsidR="003E2152" w:rsidRPr="003E2152">
        <w:rPr>
          <w:rFonts w:ascii="Times New Roman" w:eastAsia="Times New Roman" w:hAnsi="Times New Roman"/>
          <w:sz w:val="24"/>
          <w:szCs w:val="24"/>
        </w:rPr>
        <w:t>international relations</w:t>
      </w:r>
      <w:r w:rsidR="00FE3BE9">
        <w:rPr>
          <w:rFonts w:ascii="Times New Roman" w:eastAsia="Times New Roman" w:hAnsi="Times New Roman"/>
          <w:sz w:val="24"/>
          <w:szCs w:val="24"/>
        </w:rPr>
        <w:t xml:space="preserve"> (as per Art 4(1</w:t>
      </w:r>
      <w:proofErr w:type="gramStart"/>
      <w:r w:rsidR="003E2152" w:rsidRPr="003E2152">
        <w:rPr>
          <w:rFonts w:ascii="Times New Roman" w:eastAsia="Times New Roman" w:hAnsi="Times New Roman"/>
          <w:sz w:val="24"/>
          <w:szCs w:val="24"/>
        </w:rPr>
        <w:t>)</w:t>
      </w:r>
      <w:r w:rsidR="00FE3BE9">
        <w:rPr>
          <w:rFonts w:ascii="Times New Roman" w:eastAsia="Times New Roman" w:hAnsi="Times New Roman"/>
          <w:sz w:val="24"/>
          <w:szCs w:val="24"/>
        </w:rPr>
        <w:t>(</w:t>
      </w:r>
      <w:proofErr w:type="gramEnd"/>
      <w:r w:rsidR="00FE3BE9">
        <w:rPr>
          <w:rFonts w:ascii="Times New Roman" w:eastAsia="Times New Roman" w:hAnsi="Times New Roman"/>
          <w:sz w:val="24"/>
          <w:szCs w:val="24"/>
        </w:rPr>
        <w:t>a)</w:t>
      </w:r>
      <w:r w:rsidR="003E2152" w:rsidRPr="003E2152">
        <w:rPr>
          <w:rFonts w:ascii="Times New Roman" w:eastAsia="Times New Roman" w:hAnsi="Times New Roman"/>
          <w:sz w:val="24"/>
          <w:szCs w:val="24"/>
        </w:rPr>
        <w:t>1</w:t>
      </w:r>
      <w:r w:rsidR="003E2152" w:rsidRPr="001A1BFF">
        <w:rPr>
          <w:rFonts w:ascii="Times New Roman" w:eastAsia="Times New Roman" w:hAnsi="Times New Roman"/>
          <w:sz w:val="24"/>
          <w:szCs w:val="24"/>
          <w:vertAlign w:val="superscript"/>
        </w:rPr>
        <w:t>st</w:t>
      </w:r>
      <w:r w:rsidR="003E2152" w:rsidRPr="003E2152">
        <w:rPr>
          <w:rFonts w:ascii="Times New Roman" w:eastAsia="Times New Roman" w:hAnsi="Times New Roman"/>
          <w:sz w:val="24"/>
          <w:szCs w:val="24"/>
        </w:rPr>
        <w:t xml:space="preserve"> indent and 4(1)(</w:t>
      </w:r>
      <w:r w:rsidR="003E2152">
        <w:rPr>
          <w:rFonts w:ascii="Times New Roman" w:eastAsia="Times New Roman" w:hAnsi="Times New Roman"/>
          <w:sz w:val="24"/>
          <w:szCs w:val="24"/>
        </w:rPr>
        <w:t>a)3</w:t>
      </w:r>
      <w:r w:rsidR="003E2152" w:rsidRPr="001A1BFF">
        <w:rPr>
          <w:rFonts w:ascii="Times New Roman" w:eastAsia="Times New Roman" w:hAnsi="Times New Roman"/>
          <w:sz w:val="24"/>
          <w:szCs w:val="24"/>
          <w:vertAlign w:val="superscript"/>
        </w:rPr>
        <w:t>rd</w:t>
      </w:r>
      <w:r w:rsidR="003E2152">
        <w:rPr>
          <w:rFonts w:ascii="Times New Roman" w:eastAsia="Times New Roman" w:hAnsi="Times New Roman"/>
          <w:sz w:val="24"/>
          <w:szCs w:val="24"/>
        </w:rPr>
        <w:t xml:space="preserve"> indent of the Regulation)</w:t>
      </w:r>
      <w:r w:rsidR="00F25E86">
        <w:rPr>
          <w:rFonts w:ascii="Times New Roman" w:eastAsia="Times New Roman" w:hAnsi="Times New Roman"/>
          <w:sz w:val="24"/>
          <w:szCs w:val="24"/>
        </w:rPr>
        <w:t xml:space="preserve">. </w:t>
      </w:r>
    </w:p>
    <w:p w:rsidR="00992FAB" w:rsidRDefault="00992FAB" w:rsidP="007D09C2">
      <w:pPr>
        <w:spacing w:after="0" w:line="240" w:lineRule="auto"/>
        <w:jc w:val="both"/>
        <w:rPr>
          <w:rFonts w:ascii="Times New Roman" w:eastAsia="Times New Roman" w:hAnsi="Times New Roman"/>
          <w:sz w:val="24"/>
          <w:szCs w:val="24"/>
        </w:rPr>
      </w:pPr>
    </w:p>
    <w:p w:rsidR="00992FAB" w:rsidRPr="00992FAB" w:rsidRDefault="00FE3BE9" w:rsidP="00992FAB">
      <w:pPr>
        <w:spacing w:after="240"/>
        <w:jc w:val="both"/>
        <w:rPr>
          <w:rFonts w:ascii="Times New Roman" w:eastAsia="Times New Roman" w:hAnsi="Times New Roman"/>
          <w:sz w:val="24"/>
          <w:szCs w:val="24"/>
        </w:rPr>
      </w:pPr>
      <w:r>
        <w:rPr>
          <w:rFonts w:ascii="Times New Roman" w:eastAsia="Times New Roman" w:hAnsi="Times New Roman"/>
          <w:sz w:val="24"/>
          <w:szCs w:val="24"/>
        </w:rPr>
        <w:t>D</w:t>
      </w:r>
      <w:r w:rsidR="00992FAB">
        <w:rPr>
          <w:rFonts w:ascii="Times New Roman" w:eastAsia="Times New Roman" w:hAnsi="Times New Roman"/>
          <w:sz w:val="24"/>
          <w:szCs w:val="24"/>
        </w:rPr>
        <w:t xml:space="preserve">ocument </w:t>
      </w:r>
      <w:r>
        <w:rPr>
          <w:rFonts w:ascii="Times New Roman" w:eastAsia="Times New Roman" w:hAnsi="Times New Roman"/>
          <w:sz w:val="24"/>
          <w:szCs w:val="24"/>
        </w:rPr>
        <w:t xml:space="preserve">33 </w:t>
      </w:r>
      <w:r w:rsidR="00992FAB" w:rsidRPr="00992FAB">
        <w:rPr>
          <w:rFonts w:ascii="Times New Roman" w:eastAsia="Times New Roman" w:hAnsi="Times New Roman"/>
          <w:sz w:val="24"/>
          <w:szCs w:val="24"/>
          <w:lang w:val="en-US"/>
        </w:rPr>
        <w:t>contains the d</w:t>
      </w:r>
      <w:r w:rsidR="00992FAB" w:rsidRPr="00992FAB">
        <w:rPr>
          <w:rFonts w:ascii="Times New Roman" w:eastAsia="Times New Roman" w:hAnsi="Times New Roman"/>
          <w:sz w:val="24"/>
          <w:szCs w:val="24"/>
        </w:rPr>
        <w:t xml:space="preserve">raft negotiating directives for a framework agreement between the European Community and its Member States, and Libya. </w:t>
      </w:r>
    </w:p>
    <w:p w:rsidR="00992FAB" w:rsidRDefault="00992FAB" w:rsidP="00992FAB">
      <w:pPr>
        <w:spacing w:after="0" w:line="240" w:lineRule="auto"/>
        <w:jc w:val="both"/>
        <w:rPr>
          <w:rFonts w:ascii="Times New Roman" w:eastAsia="Times New Roman" w:hAnsi="Times New Roman"/>
          <w:sz w:val="24"/>
          <w:szCs w:val="24"/>
        </w:rPr>
      </w:pPr>
      <w:r w:rsidRPr="00992FAB">
        <w:rPr>
          <w:rFonts w:ascii="Times New Roman" w:eastAsia="Times New Roman" w:hAnsi="Times New Roman"/>
          <w:sz w:val="24"/>
          <w:szCs w:val="24"/>
        </w:rPr>
        <w:t>This document is classified RESTREINT UE/EU RESTRICTED. This classification means that the unauthorised disclosure of the information contained in the document could be disadvantageous to the interests of the European Union or of one or more of the Member State.</w:t>
      </w:r>
    </w:p>
    <w:p w:rsidR="00754AFA" w:rsidRPr="00992FAB" w:rsidRDefault="00754AFA" w:rsidP="00992FAB">
      <w:pPr>
        <w:spacing w:after="0" w:line="240" w:lineRule="auto"/>
        <w:jc w:val="both"/>
        <w:rPr>
          <w:rFonts w:ascii="Times New Roman" w:eastAsia="Times New Roman" w:hAnsi="Times New Roman"/>
          <w:sz w:val="24"/>
          <w:szCs w:val="24"/>
        </w:rPr>
      </w:pPr>
    </w:p>
    <w:p w:rsidR="00992FAB" w:rsidRPr="00992FAB" w:rsidRDefault="00992FAB" w:rsidP="00992FAB">
      <w:pPr>
        <w:spacing w:after="240" w:line="240" w:lineRule="auto"/>
        <w:jc w:val="both"/>
        <w:rPr>
          <w:rFonts w:ascii="Times New Roman" w:eastAsia="Times New Roman" w:hAnsi="Times New Roman"/>
          <w:sz w:val="24"/>
          <w:szCs w:val="24"/>
        </w:rPr>
      </w:pPr>
      <w:r w:rsidRPr="00992FAB">
        <w:rPr>
          <w:rFonts w:ascii="Times New Roman" w:eastAsia="Times New Roman" w:hAnsi="Times New Roman"/>
          <w:sz w:val="24"/>
          <w:szCs w:val="24"/>
        </w:rPr>
        <w:t xml:space="preserve">Disclosure to the general public the proposal for a negotiation mandate would reveal to the third State concerned the various elements of importance for the EU. It would also impede the proper conduct of future negotiations and prejudice relations between the European Union and certain countries, which could weaken the position of the EU in the framework of other negotiations, such as the ones to be continued with some </w:t>
      </w:r>
      <w:proofErr w:type="spellStart"/>
      <w:r w:rsidRPr="00992FAB">
        <w:rPr>
          <w:rFonts w:ascii="Times New Roman" w:eastAsia="Times New Roman" w:hAnsi="Times New Roman"/>
          <w:sz w:val="24"/>
          <w:szCs w:val="24"/>
        </w:rPr>
        <w:t>EuroMed</w:t>
      </w:r>
      <w:proofErr w:type="spellEnd"/>
      <w:r w:rsidRPr="00992FAB">
        <w:rPr>
          <w:rFonts w:ascii="Times New Roman" w:eastAsia="Times New Roman" w:hAnsi="Times New Roman"/>
          <w:sz w:val="24"/>
          <w:szCs w:val="24"/>
        </w:rPr>
        <w:t xml:space="preserve"> countries. </w:t>
      </w:r>
    </w:p>
    <w:p w:rsidR="00992FAB" w:rsidRPr="00992FAB" w:rsidRDefault="00992FAB" w:rsidP="00992FAB">
      <w:pPr>
        <w:spacing w:after="0" w:line="240" w:lineRule="auto"/>
        <w:jc w:val="both"/>
        <w:rPr>
          <w:rFonts w:ascii="Times New Roman" w:eastAsia="Times New Roman" w:hAnsi="Times New Roman"/>
          <w:sz w:val="24"/>
          <w:szCs w:val="24"/>
        </w:rPr>
      </w:pPr>
      <w:r w:rsidRPr="00992FAB">
        <w:rPr>
          <w:rFonts w:ascii="Times New Roman" w:eastAsia="Times New Roman" w:hAnsi="Times New Roman"/>
          <w:sz w:val="24"/>
          <w:szCs w:val="24"/>
        </w:rPr>
        <w:t>Therefore, we are no</w:t>
      </w:r>
      <w:r>
        <w:rPr>
          <w:rFonts w:ascii="Times New Roman" w:eastAsia="Times New Roman" w:hAnsi="Times New Roman"/>
          <w:sz w:val="24"/>
          <w:szCs w:val="24"/>
        </w:rPr>
        <w:t xml:space="preserve">t in a position to disclose this document </w:t>
      </w:r>
      <w:r w:rsidRPr="00992FAB">
        <w:rPr>
          <w:rFonts w:ascii="Times New Roman" w:eastAsia="Times New Roman" w:hAnsi="Times New Roman"/>
          <w:sz w:val="24"/>
          <w:szCs w:val="24"/>
        </w:rPr>
        <w:t xml:space="preserve">at this point in time, neither as </w:t>
      </w:r>
      <w:r>
        <w:rPr>
          <w:rFonts w:ascii="Times New Roman" w:eastAsia="Times New Roman" w:hAnsi="Times New Roman"/>
          <w:sz w:val="24"/>
          <w:szCs w:val="24"/>
        </w:rPr>
        <w:t xml:space="preserve">      </w:t>
      </w:r>
      <w:r w:rsidRPr="00992FAB">
        <w:rPr>
          <w:rFonts w:ascii="Times New Roman" w:eastAsia="Times New Roman" w:hAnsi="Times New Roman"/>
          <w:sz w:val="24"/>
          <w:szCs w:val="24"/>
        </w:rPr>
        <w:t xml:space="preserve">a whole or partially, since it could a) seriously undermine the </w:t>
      </w:r>
      <w:r w:rsidRPr="00992FAB">
        <w:rPr>
          <w:rFonts w:ascii="Times New Roman" w:eastAsia="Times New Roman" w:hAnsi="Times New Roman"/>
          <w:sz w:val="24"/>
          <w:szCs w:val="24"/>
          <w:lang w:val="en-US"/>
        </w:rPr>
        <w:t>the institutions decision making process</w:t>
      </w:r>
      <w:r w:rsidRPr="00992FAB">
        <w:rPr>
          <w:rFonts w:ascii="Times New Roman" w:eastAsia="Times New Roman" w:hAnsi="Times New Roman"/>
          <w:sz w:val="24"/>
          <w:szCs w:val="24"/>
        </w:rPr>
        <w:t xml:space="preserve"> and b) risk undermining the international relations (as per Art 4(3)1</w:t>
      </w:r>
      <w:r w:rsidRPr="00992FAB">
        <w:rPr>
          <w:rFonts w:ascii="Times New Roman" w:eastAsia="Times New Roman" w:hAnsi="Times New Roman"/>
          <w:sz w:val="24"/>
          <w:szCs w:val="24"/>
          <w:vertAlign w:val="superscript"/>
        </w:rPr>
        <w:t>st</w:t>
      </w:r>
      <w:r w:rsidRPr="00992FAB">
        <w:rPr>
          <w:rFonts w:ascii="Times New Roman" w:eastAsia="Times New Roman" w:hAnsi="Times New Roman"/>
          <w:sz w:val="24"/>
          <w:szCs w:val="24"/>
        </w:rPr>
        <w:t xml:space="preserve"> indent and 4(1)(a)3</w:t>
      </w:r>
      <w:r w:rsidRPr="00992FAB">
        <w:rPr>
          <w:rFonts w:ascii="Times New Roman" w:eastAsia="Times New Roman" w:hAnsi="Times New Roman"/>
          <w:sz w:val="24"/>
          <w:szCs w:val="24"/>
          <w:vertAlign w:val="superscript"/>
        </w:rPr>
        <w:t>rd</w:t>
      </w:r>
      <w:r w:rsidRPr="00992FAB">
        <w:rPr>
          <w:rFonts w:ascii="Times New Roman" w:eastAsia="Times New Roman" w:hAnsi="Times New Roman"/>
          <w:sz w:val="24"/>
          <w:szCs w:val="24"/>
        </w:rPr>
        <w:t xml:space="preserve"> indent of the Regulation). Furthermore, we were unable to identify any overriding public interest in disclosure.</w:t>
      </w:r>
    </w:p>
    <w:p w:rsidR="00992FAB" w:rsidRDefault="00992FAB" w:rsidP="007D09C2">
      <w:pPr>
        <w:spacing w:after="0" w:line="240" w:lineRule="auto"/>
        <w:jc w:val="both"/>
        <w:rPr>
          <w:rFonts w:ascii="Times New Roman" w:eastAsia="Times New Roman" w:hAnsi="Times New Roman"/>
          <w:sz w:val="24"/>
          <w:szCs w:val="24"/>
        </w:rPr>
      </w:pPr>
    </w:p>
    <w:p w:rsidR="009B76F9" w:rsidRPr="00B03BBA" w:rsidRDefault="009B76F9" w:rsidP="007D09C2">
      <w:pPr>
        <w:spacing w:after="0" w:line="240" w:lineRule="auto"/>
        <w:jc w:val="both"/>
        <w:rPr>
          <w:rFonts w:ascii="Times New Roman" w:eastAsia="Times New Roman" w:hAnsi="Times New Roman"/>
          <w:sz w:val="24"/>
          <w:szCs w:val="24"/>
        </w:rPr>
      </w:pPr>
      <w:r w:rsidRPr="00B03BBA">
        <w:rPr>
          <w:rFonts w:ascii="Times New Roman" w:eastAsia="Times New Roman" w:hAnsi="Times New Roman"/>
          <w:sz w:val="24"/>
          <w:szCs w:val="24"/>
        </w:rPr>
        <w:t>Should you wish this position to be reviewed, you may confirm your initial request within       15 working days.</w:t>
      </w:r>
    </w:p>
    <w:p w:rsidR="007D09C2" w:rsidRDefault="007D09C2" w:rsidP="00365E35">
      <w:pPr>
        <w:spacing w:after="360"/>
        <w:ind w:left="3360"/>
        <w:jc w:val="center"/>
        <w:rPr>
          <w:rFonts w:ascii="Times New Roman" w:eastAsia="Times New Roman" w:hAnsi="Times New Roman"/>
          <w:sz w:val="23"/>
          <w:szCs w:val="23"/>
          <w:lang w:val="en-US"/>
        </w:rPr>
      </w:pPr>
    </w:p>
    <w:p w:rsidR="00C47558" w:rsidRPr="00D33BE3" w:rsidRDefault="00C47558" w:rsidP="00365E35">
      <w:pPr>
        <w:spacing w:after="360"/>
        <w:ind w:left="3360"/>
        <w:jc w:val="center"/>
        <w:rPr>
          <w:rFonts w:ascii="Times New Roman" w:eastAsia="Times New Roman" w:hAnsi="Times New Roman"/>
          <w:sz w:val="23"/>
          <w:szCs w:val="23"/>
          <w:lang w:val="en-US"/>
        </w:rPr>
      </w:pPr>
      <w:r w:rsidRPr="00B03BBA">
        <w:rPr>
          <w:rFonts w:ascii="Times New Roman" w:eastAsia="Times New Roman" w:hAnsi="Times New Roman"/>
          <w:sz w:val="23"/>
          <w:szCs w:val="23"/>
          <w:lang w:val="en-US"/>
        </w:rPr>
        <w:t>Yours sincerely</w:t>
      </w:r>
    </w:p>
    <w:p w:rsidR="00C47558" w:rsidRPr="00660A8E" w:rsidRDefault="00C47558" w:rsidP="00C47558">
      <w:pPr>
        <w:ind w:left="5040"/>
        <w:rPr>
          <w:rFonts w:ascii="Times New Roman" w:eastAsia="Times New Roman" w:hAnsi="Times New Roman"/>
          <w:i/>
          <w:sz w:val="23"/>
          <w:szCs w:val="23"/>
          <w:lang w:val="en-US"/>
        </w:rPr>
      </w:pPr>
      <w:r w:rsidRPr="00660A8E">
        <w:rPr>
          <w:rFonts w:ascii="Times New Roman" w:eastAsia="Times New Roman" w:hAnsi="Times New Roman"/>
          <w:i/>
          <w:sz w:val="23"/>
          <w:szCs w:val="23"/>
          <w:lang w:val="en-US"/>
        </w:rPr>
        <w:t xml:space="preserve">   </w:t>
      </w:r>
      <w:r w:rsidR="00660A8E" w:rsidRPr="00660A8E">
        <w:rPr>
          <w:rFonts w:ascii="Times New Roman" w:eastAsia="Times New Roman" w:hAnsi="Times New Roman"/>
          <w:i/>
          <w:sz w:val="23"/>
          <w:szCs w:val="23"/>
          <w:lang w:val="en-US"/>
        </w:rPr>
        <w:t xml:space="preserve">     </w:t>
      </w:r>
      <w:r w:rsidR="00660A8E">
        <w:rPr>
          <w:rFonts w:ascii="Times New Roman" w:eastAsia="Times New Roman" w:hAnsi="Times New Roman"/>
          <w:i/>
          <w:sz w:val="23"/>
          <w:szCs w:val="23"/>
          <w:lang w:val="en-US"/>
        </w:rPr>
        <w:t xml:space="preserve">  </w:t>
      </w:r>
      <w:r w:rsidR="00660A8E" w:rsidRPr="00660A8E">
        <w:rPr>
          <w:rFonts w:ascii="Times New Roman" w:eastAsia="Times New Roman" w:hAnsi="Times New Roman"/>
          <w:i/>
          <w:sz w:val="23"/>
          <w:szCs w:val="23"/>
          <w:lang w:val="en-US"/>
        </w:rPr>
        <w:t xml:space="preserve">   </w:t>
      </w:r>
      <w:r w:rsidRPr="00660A8E">
        <w:rPr>
          <w:rFonts w:ascii="Times New Roman" w:eastAsia="Times New Roman" w:hAnsi="Times New Roman"/>
          <w:i/>
          <w:sz w:val="23"/>
          <w:szCs w:val="23"/>
          <w:lang w:val="en-US"/>
        </w:rPr>
        <w:t xml:space="preserve"> </w:t>
      </w:r>
      <w:r w:rsidR="00660A8E" w:rsidRPr="00660A8E">
        <w:rPr>
          <w:rFonts w:ascii="Times New Roman" w:eastAsia="Times New Roman" w:hAnsi="Times New Roman"/>
          <w:i/>
          <w:sz w:val="23"/>
          <w:szCs w:val="23"/>
          <w:lang w:val="en-US"/>
        </w:rPr>
        <w:t>[signed]</w:t>
      </w:r>
      <w:bookmarkStart w:id="0" w:name="_GoBack"/>
      <w:bookmarkEnd w:id="0"/>
    </w:p>
    <w:p w:rsidR="00C47558" w:rsidRDefault="00C47558" w:rsidP="00C47558">
      <w:pPr>
        <w:ind w:left="5040"/>
        <w:rPr>
          <w:rFonts w:ascii="Times New Roman" w:eastAsia="Times New Roman" w:hAnsi="Times New Roman"/>
          <w:sz w:val="23"/>
          <w:szCs w:val="23"/>
          <w:lang w:val="en-US"/>
        </w:rPr>
      </w:pPr>
      <w:r w:rsidRPr="00D33BE3">
        <w:rPr>
          <w:rFonts w:ascii="Times New Roman" w:eastAsia="Times New Roman" w:hAnsi="Times New Roman"/>
          <w:sz w:val="23"/>
          <w:szCs w:val="23"/>
          <w:lang w:val="en-US"/>
        </w:rPr>
        <w:t xml:space="preserve">      </w:t>
      </w:r>
      <w:r w:rsidR="007C2BCC" w:rsidRPr="00D33BE3">
        <w:rPr>
          <w:rFonts w:ascii="Times New Roman" w:eastAsia="Times New Roman" w:hAnsi="Times New Roman"/>
          <w:sz w:val="23"/>
          <w:szCs w:val="23"/>
          <w:lang w:val="en-US"/>
        </w:rPr>
        <w:t xml:space="preserve"> </w:t>
      </w:r>
      <w:r w:rsidRPr="00D33BE3">
        <w:rPr>
          <w:rFonts w:ascii="Times New Roman" w:eastAsia="Times New Roman" w:hAnsi="Times New Roman"/>
          <w:sz w:val="23"/>
          <w:szCs w:val="23"/>
          <w:lang w:val="en-US"/>
        </w:rPr>
        <w:t xml:space="preserve">Gabriele </w:t>
      </w:r>
      <w:proofErr w:type="spellStart"/>
      <w:r w:rsidRPr="00D33BE3">
        <w:rPr>
          <w:rFonts w:ascii="Times New Roman" w:eastAsia="Times New Roman" w:hAnsi="Times New Roman"/>
          <w:sz w:val="23"/>
          <w:szCs w:val="23"/>
          <w:lang w:val="en-US"/>
        </w:rPr>
        <w:t>Visentin</w:t>
      </w:r>
      <w:proofErr w:type="spellEnd"/>
    </w:p>
    <w:p w:rsidR="008659E4" w:rsidRPr="00D33BE3" w:rsidRDefault="008659E4" w:rsidP="00C47558">
      <w:pPr>
        <w:ind w:left="5040"/>
        <w:rPr>
          <w:rFonts w:ascii="Times New Roman" w:eastAsia="Times New Roman" w:hAnsi="Times New Roman"/>
          <w:sz w:val="23"/>
          <w:szCs w:val="23"/>
          <w:lang w:val="en-US"/>
        </w:rPr>
      </w:pPr>
    </w:p>
    <w:p w:rsidR="00A65EF1" w:rsidRDefault="00A65EF1" w:rsidP="00E51A0B">
      <w:pPr>
        <w:spacing w:after="0"/>
        <w:rPr>
          <w:rFonts w:ascii="Times New Roman" w:eastAsia="Times New Roman" w:hAnsi="Times New Roman"/>
          <w:sz w:val="23"/>
          <w:szCs w:val="23"/>
          <w:lang w:val="en-US"/>
        </w:rPr>
      </w:pPr>
    </w:p>
    <w:p w:rsidR="00D25456" w:rsidRPr="00D25456" w:rsidRDefault="00D25456" w:rsidP="00856B9D">
      <w:pPr>
        <w:spacing w:after="0" w:line="240" w:lineRule="auto"/>
        <w:rPr>
          <w:rFonts w:ascii="Times New Roman" w:eastAsia="Times New Roman" w:hAnsi="Times New Roman"/>
          <w:sz w:val="23"/>
          <w:szCs w:val="23"/>
          <w:lang w:val="en-US"/>
        </w:rPr>
      </w:pPr>
      <w:r w:rsidRPr="00D25456">
        <w:rPr>
          <w:rFonts w:ascii="Times New Roman" w:eastAsia="Times New Roman" w:hAnsi="Times New Roman"/>
          <w:sz w:val="23"/>
          <w:szCs w:val="23"/>
          <w:lang w:val="en-US"/>
        </w:rPr>
        <w:t>The European External Action Service</w:t>
      </w:r>
    </w:p>
    <w:p w:rsidR="00D25456" w:rsidRPr="00D25456" w:rsidRDefault="00D25456" w:rsidP="00856B9D">
      <w:pPr>
        <w:spacing w:after="0" w:line="240" w:lineRule="auto"/>
        <w:rPr>
          <w:rFonts w:ascii="Times New Roman" w:eastAsia="Times New Roman" w:hAnsi="Times New Roman"/>
          <w:sz w:val="23"/>
          <w:szCs w:val="23"/>
          <w:lang w:val="en-US"/>
        </w:rPr>
      </w:pPr>
      <w:r w:rsidRPr="00D25456">
        <w:rPr>
          <w:rFonts w:ascii="Times New Roman" w:eastAsia="Times New Roman" w:hAnsi="Times New Roman"/>
          <w:sz w:val="23"/>
          <w:szCs w:val="23"/>
        </w:rPr>
        <w:t>EEAS PARC 6/560</w:t>
      </w:r>
    </w:p>
    <w:p w:rsidR="00D25456" w:rsidRPr="00D25456" w:rsidRDefault="00D25456" w:rsidP="00856B9D">
      <w:pPr>
        <w:spacing w:after="0" w:line="240" w:lineRule="auto"/>
        <w:rPr>
          <w:rFonts w:ascii="Times New Roman" w:eastAsia="Times New Roman" w:hAnsi="Times New Roman"/>
          <w:sz w:val="23"/>
          <w:szCs w:val="23"/>
          <w:lang w:val="en-US"/>
        </w:rPr>
      </w:pPr>
      <w:r w:rsidRPr="00D25456">
        <w:rPr>
          <w:rFonts w:ascii="Times New Roman" w:eastAsia="Times New Roman" w:hAnsi="Times New Roman"/>
          <w:sz w:val="23"/>
          <w:szCs w:val="23"/>
          <w:lang w:val="en-US"/>
        </w:rPr>
        <w:t>B- 1046 Brussels</w:t>
      </w:r>
    </w:p>
    <w:p w:rsidR="007C2BCC" w:rsidRDefault="00660A8E" w:rsidP="00856B9D">
      <w:pPr>
        <w:spacing w:after="0" w:line="240" w:lineRule="auto"/>
        <w:rPr>
          <w:rStyle w:val="Hyperlink"/>
          <w:rFonts w:ascii="Times New Roman" w:eastAsia="Times New Roman" w:hAnsi="Times New Roman"/>
          <w:color w:val="auto"/>
          <w:sz w:val="23"/>
          <w:szCs w:val="23"/>
          <w:u w:val="none"/>
          <w:lang w:val="en-US"/>
        </w:rPr>
      </w:pPr>
      <w:hyperlink r:id="rId21" w:history="1">
        <w:r w:rsidR="00D25456" w:rsidRPr="00D25456">
          <w:rPr>
            <w:rStyle w:val="Hyperlink"/>
            <w:rFonts w:ascii="Times New Roman" w:eastAsia="Times New Roman" w:hAnsi="Times New Roman"/>
            <w:color w:val="auto"/>
            <w:sz w:val="23"/>
            <w:szCs w:val="23"/>
            <w:u w:val="none"/>
            <w:lang w:val="en-US"/>
          </w:rPr>
          <w:t>access-to-documents@eeas.europa.eu</w:t>
        </w:r>
      </w:hyperlink>
    </w:p>
    <w:p w:rsidR="001A1BFF" w:rsidRDefault="001A1BFF" w:rsidP="00856B9D">
      <w:pPr>
        <w:spacing w:after="0" w:line="240" w:lineRule="auto"/>
        <w:rPr>
          <w:rStyle w:val="Hyperlink"/>
          <w:rFonts w:ascii="Times New Roman" w:eastAsia="Times New Roman" w:hAnsi="Times New Roman"/>
          <w:color w:val="auto"/>
          <w:sz w:val="23"/>
          <w:szCs w:val="23"/>
          <w:u w:val="none"/>
          <w:lang w:val="en-US"/>
        </w:rPr>
      </w:pPr>
    </w:p>
    <w:p w:rsidR="001A1BFF" w:rsidRDefault="001A1BFF" w:rsidP="00856B9D">
      <w:pPr>
        <w:spacing w:after="0" w:line="240" w:lineRule="auto"/>
        <w:rPr>
          <w:rStyle w:val="Hyperlink"/>
          <w:rFonts w:ascii="Times New Roman" w:eastAsia="Times New Roman" w:hAnsi="Times New Roman"/>
          <w:color w:val="auto"/>
          <w:sz w:val="23"/>
          <w:szCs w:val="23"/>
          <w:u w:val="none"/>
          <w:lang w:val="en-US"/>
        </w:rPr>
      </w:pPr>
    </w:p>
    <w:p w:rsidR="001A1BFF" w:rsidRDefault="001A1BFF" w:rsidP="00856B9D">
      <w:pPr>
        <w:spacing w:after="0" w:line="240" w:lineRule="auto"/>
        <w:rPr>
          <w:rStyle w:val="Hyperlink"/>
          <w:rFonts w:ascii="Times New Roman" w:eastAsia="Times New Roman" w:hAnsi="Times New Roman"/>
          <w:color w:val="auto"/>
          <w:sz w:val="23"/>
          <w:szCs w:val="23"/>
          <w:u w:val="none"/>
          <w:lang w:val="en-US"/>
        </w:rPr>
      </w:pPr>
    </w:p>
    <w:p w:rsidR="001A1BFF" w:rsidRPr="001A1BFF" w:rsidRDefault="001A1BFF" w:rsidP="00856B9D">
      <w:pPr>
        <w:spacing w:after="0" w:line="240" w:lineRule="auto"/>
        <w:rPr>
          <w:rFonts w:ascii="Times New Roman" w:eastAsia="Times New Roman" w:hAnsi="Times New Roman"/>
          <w:sz w:val="24"/>
          <w:szCs w:val="24"/>
        </w:rPr>
      </w:pPr>
    </w:p>
    <w:sectPr w:rsidR="001A1BFF" w:rsidRPr="001A1BFF" w:rsidSect="00F20B2C">
      <w:footerReference w:type="default" r:id="rId22"/>
      <w:footerReference w:type="first" r:id="rId23"/>
      <w:pgSz w:w="11906" w:h="16838"/>
      <w:pgMar w:top="1021" w:right="1134" w:bottom="1440" w:left="1588" w:header="601" w:footer="8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9D" w:rsidRDefault="00856B9D">
      <w:pPr>
        <w:spacing w:after="0" w:line="240" w:lineRule="auto"/>
      </w:pPr>
      <w:r>
        <w:separator/>
      </w:r>
    </w:p>
  </w:endnote>
  <w:endnote w:type="continuationSeparator" w:id="0">
    <w:p w:rsidR="00856B9D" w:rsidRDefault="00856B9D">
      <w:pPr>
        <w:spacing w:after="0" w:line="240" w:lineRule="auto"/>
      </w:pPr>
      <w:r>
        <w:continuationSeparator/>
      </w:r>
    </w:p>
  </w:endnote>
  <w:endnote w:type="continuationNotice" w:id="1">
    <w:p w:rsidR="00856B9D" w:rsidRDefault="00856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0" w:rsidRDefault="00095550">
    <w:pPr>
      <w:pStyle w:val="Footer"/>
      <w:jc w:val="center"/>
    </w:pPr>
    <w:r>
      <w:fldChar w:fldCharType="begin"/>
    </w:r>
    <w:r>
      <w:instrText>PAGE</w:instrText>
    </w:r>
    <w:r>
      <w:fldChar w:fldCharType="separate"/>
    </w:r>
    <w:r w:rsidR="00660A8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0" w:rsidRPr="00D1081E" w:rsidRDefault="00095550">
    <w:pPr>
      <w:pStyle w:val="Footer"/>
      <w:rPr>
        <w:lang w:val="fr-FR"/>
      </w:rPr>
    </w:pPr>
    <w:r w:rsidRPr="00E47F4B">
      <w:rPr>
        <w:lang w:val="fr-FR"/>
      </w:rPr>
      <w:t>Service Européen po</w:t>
    </w:r>
    <w:r>
      <w:rPr>
        <w:lang w:val="fr-FR"/>
      </w:rPr>
      <w:t>ur l'Action Extérieure, B-1049</w:t>
    </w:r>
    <w:r w:rsidRPr="00E47F4B">
      <w:rPr>
        <w:lang w:val="fr-FR"/>
      </w:rPr>
      <w:t xml:space="preserve"> Bruxelles / </w:t>
    </w:r>
    <w:proofErr w:type="spellStart"/>
    <w:r w:rsidRPr="00E47F4B">
      <w:rPr>
        <w:lang w:val="fr-FR"/>
      </w:rPr>
      <w:t>Europese</w:t>
    </w:r>
    <w:proofErr w:type="spellEnd"/>
    <w:r w:rsidRPr="00E47F4B">
      <w:rPr>
        <w:lang w:val="fr-FR"/>
      </w:rPr>
      <w:t xml:space="preserve"> </w:t>
    </w:r>
    <w:proofErr w:type="spellStart"/>
    <w:r w:rsidRPr="00E47F4B">
      <w:rPr>
        <w:lang w:val="fr-FR"/>
      </w:rPr>
      <w:t>dienst</w:t>
    </w:r>
    <w:proofErr w:type="spellEnd"/>
    <w:r w:rsidRPr="00E47F4B">
      <w:rPr>
        <w:lang w:val="fr-FR"/>
      </w:rPr>
      <w:t xml:space="preserve"> </w:t>
    </w:r>
    <w:proofErr w:type="spellStart"/>
    <w:r w:rsidRPr="00E47F4B">
      <w:rPr>
        <w:lang w:val="fr-FR"/>
      </w:rPr>
      <w:t>voor</w:t>
    </w:r>
    <w:proofErr w:type="spellEnd"/>
    <w:r w:rsidRPr="00E47F4B">
      <w:rPr>
        <w:lang w:val="fr-FR"/>
      </w:rPr>
      <w:t xml:space="preserve"> </w:t>
    </w:r>
    <w:proofErr w:type="spellStart"/>
    <w:r w:rsidRPr="00E47F4B">
      <w:rPr>
        <w:lang w:val="fr-FR"/>
      </w:rPr>
      <w:t>extern</w:t>
    </w:r>
    <w:proofErr w:type="spellEnd"/>
    <w:r w:rsidRPr="00E47F4B">
      <w:rPr>
        <w:lang w:val="fr-FR"/>
      </w:rPr>
      <w:t xml:space="preserve"> </w:t>
    </w:r>
    <w:proofErr w:type="spellStart"/>
    <w:r w:rsidRPr="00E47F4B">
      <w:rPr>
        <w:lang w:val="fr-FR"/>
      </w:rPr>
      <w:t>optreden</w:t>
    </w:r>
    <w:proofErr w:type="spellEnd"/>
    <w:r w:rsidRPr="00E47F4B">
      <w:rPr>
        <w:lang w:val="fr-FR"/>
      </w:rPr>
      <w:t xml:space="preserve">, B-1049 Brussel - </w:t>
    </w:r>
    <w:proofErr w:type="spellStart"/>
    <w:r w:rsidRPr="00E47F4B">
      <w:rPr>
        <w:lang w:val="fr-FR"/>
      </w:rPr>
      <w:t>Belgium</w:t>
    </w:r>
    <w:proofErr w:type="spellEnd"/>
    <w:r w:rsidRPr="00E47F4B">
      <w:rPr>
        <w:lang w:val="fr-FR"/>
      </w:rPr>
      <w:t xml:space="preserve">. </w:t>
    </w:r>
    <w:proofErr w:type="spellStart"/>
    <w:r>
      <w:rPr>
        <w:lang w:val="fr-FR"/>
      </w:rPr>
      <w:t>Telephone</w:t>
    </w:r>
    <w:proofErr w:type="spellEnd"/>
    <w:r>
      <w:rPr>
        <w:lang w:val="fr-FR"/>
      </w:rPr>
      <w:t>: (32-2) 584</w:t>
    </w:r>
    <w:r w:rsidRPr="00D1081E">
      <w:rPr>
        <w:lang w:val="fr-FR"/>
      </w:rPr>
      <w:t xml:space="preserve">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9D" w:rsidRDefault="00856B9D">
      <w:pPr>
        <w:spacing w:after="0" w:line="240" w:lineRule="auto"/>
      </w:pPr>
      <w:r>
        <w:separator/>
      </w:r>
    </w:p>
  </w:footnote>
  <w:footnote w:type="continuationSeparator" w:id="0">
    <w:p w:rsidR="00856B9D" w:rsidRDefault="00856B9D">
      <w:pPr>
        <w:spacing w:after="0" w:line="240" w:lineRule="auto"/>
      </w:pPr>
      <w:r>
        <w:continuationSeparator/>
      </w:r>
    </w:p>
  </w:footnote>
  <w:footnote w:type="continuationNotice" w:id="1">
    <w:p w:rsidR="00856B9D" w:rsidRDefault="00856B9D">
      <w:pPr>
        <w:spacing w:after="0" w:line="240" w:lineRule="auto"/>
      </w:pPr>
    </w:p>
  </w:footnote>
  <w:footnote w:id="2">
    <w:p w:rsidR="00D25456" w:rsidRDefault="00D25456" w:rsidP="00D25456">
      <w:pPr>
        <w:rPr>
          <w:rFonts w:ascii="Times New Roman" w:eastAsia="Times New Roman" w:hAnsi="Times New Roman"/>
          <w:sz w:val="20"/>
          <w:szCs w:val="20"/>
        </w:rPr>
      </w:pPr>
      <w:r>
        <w:rPr>
          <w:rFonts w:ascii="Times New Roman" w:eastAsia="Times New Roman" w:hAnsi="Times New Roman"/>
          <w:sz w:val="20"/>
          <w:szCs w:val="20"/>
        </w:rPr>
        <w:footnoteRef/>
      </w:r>
      <w:r>
        <w:rPr>
          <w:rFonts w:ascii="Times New Roman" w:eastAsia="Times New Roman" w:hAnsi="Times New Roman"/>
          <w:sz w:val="20"/>
          <w:szCs w:val="20"/>
        </w:rPr>
        <w:t xml:space="preserve"> Regulation (EC) No 1049/2001 of the European Parliament and of the Council regarding public access to European Parliament, Council and Commission documents (hereafter the "Regulation").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DCB"/>
    <w:multiLevelType w:val="hybridMultilevel"/>
    <w:tmpl w:val="A396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254CC"/>
    <w:multiLevelType w:val="hybridMultilevel"/>
    <w:tmpl w:val="A1C227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85672"/>
    <w:multiLevelType w:val="hybridMultilevel"/>
    <w:tmpl w:val="52DC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125AB"/>
    <w:multiLevelType w:val="hybridMultilevel"/>
    <w:tmpl w:val="B0622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993CF5"/>
    <w:multiLevelType w:val="hybridMultilevel"/>
    <w:tmpl w:val="9C4468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EFE7624"/>
    <w:multiLevelType w:val="hybridMultilevel"/>
    <w:tmpl w:val="37C04402"/>
    <w:lvl w:ilvl="0" w:tplc="0B0647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32195"/>
    <w:multiLevelType w:val="hybridMultilevel"/>
    <w:tmpl w:val="36BE6580"/>
    <w:lvl w:ilvl="0" w:tplc="0B0647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40FB4"/>
    <w:multiLevelType w:val="hybridMultilevel"/>
    <w:tmpl w:val="2B5E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306CE"/>
    <w:multiLevelType w:val="hybridMultilevel"/>
    <w:tmpl w:val="4FD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201092"/>
    <w:multiLevelType w:val="hybridMultilevel"/>
    <w:tmpl w:val="8CAE7C08"/>
    <w:lvl w:ilvl="0" w:tplc="3E50FE5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E190A8A"/>
    <w:multiLevelType w:val="hybridMultilevel"/>
    <w:tmpl w:val="F0D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3074D5"/>
    <w:multiLevelType w:val="hybridMultilevel"/>
    <w:tmpl w:val="B74A1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683A44"/>
    <w:multiLevelType w:val="hybridMultilevel"/>
    <w:tmpl w:val="1D02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70504E"/>
    <w:multiLevelType w:val="hybridMultilevel"/>
    <w:tmpl w:val="1214F8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3"/>
  </w:num>
  <w:num w:numId="5">
    <w:abstractNumId w:val="11"/>
  </w:num>
  <w:num w:numId="6">
    <w:abstractNumId w:val="3"/>
  </w:num>
  <w:num w:numId="7">
    <w:abstractNumId w:val="8"/>
  </w:num>
  <w:num w:numId="8">
    <w:abstractNumId w:val="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2"/>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C47558"/>
    <w:rsid w:val="00005346"/>
    <w:rsid w:val="000077CE"/>
    <w:rsid w:val="00027FF5"/>
    <w:rsid w:val="000510EF"/>
    <w:rsid w:val="00060E6A"/>
    <w:rsid w:val="0006240B"/>
    <w:rsid w:val="0007558B"/>
    <w:rsid w:val="00081BA6"/>
    <w:rsid w:val="000862D5"/>
    <w:rsid w:val="00095550"/>
    <w:rsid w:val="000A1D89"/>
    <w:rsid w:val="000A24FD"/>
    <w:rsid w:val="000E4618"/>
    <w:rsid w:val="000F4A1D"/>
    <w:rsid w:val="000F618F"/>
    <w:rsid w:val="00102D66"/>
    <w:rsid w:val="001132A2"/>
    <w:rsid w:val="001270A1"/>
    <w:rsid w:val="00156C79"/>
    <w:rsid w:val="00164D8D"/>
    <w:rsid w:val="001941A7"/>
    <w:rsid w:val="001A1BFF"/>
    <w:rsid w:val="001B3FB9"/>
    <w:rsid w:val="001B4CF3"/>
    <w:rsid w:val="001C089B"/>
    <w:rsid w:val="001D3364"/>
    <w:rsid w:val="001D398B"/>
    <w:rsid w:val="001F7BAF"/>
    <w:rsid w:val="0021359D"/>
    <w:rsid w:val="00223177"/>
    <w:rsid w:val="00231D31"/>
    <w:rsid w:val="00236847"/>
    <w:rsid w:val="00236DBB"/>
    <w:rsid w:val="002809B1"/>
    <w:rsid w:val="002A27CA"/>
    <w:rsid w:val="002B3AE8"/>
    <w:rsid w:val="002B79FD"/>
    <w:rsid w:val="002C208B"/>
    <w:rsid w:val="002E014B"/>
    <w:rsid w:val="002F119C"/>
    <w:rsid w:val="003071E2"/>
    <w:rsid w:val="00312887"/>
    <w:rsid w:val="00324381"/>
    <w:rsid w:val="00327B49"/>
    <w:rsid w:val="0033399E"/>
    <w:rsid w:val="00336285"/>
    <w:rsid w:val="00337C9B"/>
    <w:rsid w:val="003468A8"/>
    <w:rsid w:val="00365E35"/>
    <w:rsid w:val="00385B39"/>
    <w:rsid w:val="003962A3"/>
    <w:rsid w:val="003B3777"/>
    <w:rsid w:val="003D1803"/>
    <w:rsid w:val="003E2152"/>
    <w:rsid w:val="003E3287"/>
    <w:rsid w:val="003E7FB1"/>
    <w:rsid w:val="00400C9F"/>
    <w:rsid w:val="00412049"/>
    <w:rsid w:val="00415EE7"/>
    <w:rsid w:val="004171D5"/>
    <w:rsid w:val="0042537F"/>
    <w:rsid w:val="00425EC3"/>
    <w:rsid w:val="004275AC"/>
    <w:rsid w:val="00427C01"/>
    <w:rsid w:val="00460593"/>
    <w:rsid w:val="00477C18"/>
    <w:rsid w:val="00483D84"/>
    <w:rsid w:val="0049131B"/>
    <w:rsid w:val="004919D0"/>
    <w:rsid w:val="004A1C5F"/>
    <w:rsid w:val="004A6EF1"/>
    <w:rsid w:val="004C04DA"/>
    <w:rsid w:val="004D4442"/>
    <w:rsid w:val="004F61B2"/>
    <w:rsid w:val="00505885"/>
    <w:rsid w:val="00510A93"/>
    <w:rsid w:val="005245C3"/>
    <w:rsid w:val="00524680"/>
    <w:rsid w:val="0052628F"/>
    <w:rsid w:val="00532CD0"/>
    <w:rsid w:val="005355EC"/>
    <w:rsid w:val="00551EF4"/>
    <w:rsid w:val="00582759"/>
    <w:rsid w:val="00587614"/>
    <w:rsid w:val="00587FB1"/>
    <w:rsid w:val="00595175"/>
    <w:rsid w:val="00596FB8"/>
    <w:rsid w:val="005B464B"/>
    <w:rsid w:val="005B7FE6"/>
    <w:rsid w:val="005C5935"/>
    <w:rsid w:val="005C5BF5"/>
    <w:rsid w:val="005D131F"/>
    <w:rsid w:val="00612C9A"/>
    <w:rsid w:val="00615B14"/>
    <w:rsid w:val="00623157"/>
    <w:rsid w:val="00632493"/>
    <w:rsid w:val="00635D1F"/>
    <w:rsid w:val="0064465D"/>
    <w:rsid w:val="00652BA4"/>
    <w:rsid w:val="006551DC"/>
    <w:rsid w:val="00660A8E"/>
    <w:rsid w:val="00671B0C"/>
    <w:rsid w:val="006830C1"/>
    <w:rsid w:val="006A0EAC"/>
    <w:rsid w:val="006B04D0"/>
    <w:rsid w:val="006B1099"/>
    <w:rsid w:val="006B1A44"/>
    <w:rsid w:val="006C53FC"/>
    <w:rsid w:val="006D1533"/>
    <w:rsid w:val="006E4B94"/>
    <w:rsid w:val="006F15B3"/>
    <w:rsid w:val="00700401"/>
    <w:rsid w:val="00700C6E"/>
    <w:rsid w:val="00705979"/>
    <w:rsid w:val="00713678"/>
    <w:rsid w:val="00723787"/>
    <w:rsid w:val="00752B3A"/>
    <w:rsid w:val="00754AFA"/>
    <w:rsid w:val="007624EC"/>
    <w:rsid w:val="0077598D"/>
    <w:rsid w:val="00780387"/>
    <w:rsid w:val="007847C2"/>
    <w:rsid w:val="00784EA0"/>
    <w:rsid w:val="00797FD4"/>
    <w:rsid w:val="007B1D01"/>
    <w:rsid w:val="007B27B8"/>
    <w:rsid w:val="007C2BCC"/>
    <w:rsid w:val="007D09C2"/>
    <w:rsid w:val="007E53CF"/>
    <w:rsid w:val="007E595E"/>
    <w:rsid w:val="007E5D62"/>
    <w:rsid w:val="008326E2"/>
    <w:rsid w:val="00856B9D"/>
    <w:rsid w:val="008659E4"/>
    <w:rsid w:val="00870096"/>
    <w:rsid w:val="008A40C9"/>
    <w:rsid w:val="008B0734"/>
    <w:rsid w:val="008D14D6"/>
    <w:rsid w:val="008F5746"/>
    <w:rsid w:val="009030F3"/>
    <w:rsid w:val="009532FA"/>
    <w:rsid w:val="00953498"/>
    <w:rsid w:val="00960DCE"/>
    <w:rsid w:val="009858FC"/>
    <w:rsid w:val="009908E8"/>
    <w:rsid w:val="00992FAB"/>
    <w:rsid w:val="00993992"/>
    <w:rsid w:val="009B244E"/>
    <w:rsid w:val="009B7539"/>
    <w:rsid w:val="009B76F9"/>
    <w:rsid w:val="009C7C39"/>
    <w:rsid w:val="009E518C"/>
    <w:rsid w:val="009F06DA"/>
    <w:rsid w:val="009F2ADE"/>
    <w:rsid w:val="009F4E5D"/>
    <w:rsid w:val="00A0105F"/>
    <w:rsid w:val="00A05CDF"/>
    <w:rsid w:val="00A12FF8"/>
    <w:rsid w:val="00A13C75"/>
    <w:rsid w:val="00A2493B"/>
    <w:rsid w:val="00A26084"/>
    <w:rsid w:val="00A3292A"/>
    <w:rsid w:val="00A3554F"/>
    <w:rsid w:val="00A40DE8"/>
    <w:rsid w:val="00A566AA"/>
    <w:rsid w:val="00A57893"/>
    <w:rsid w:val="00A64698"/>
    <w:rsid w:val="00A6530E"/>
    <w:rsid w:val="00A65EF1"/>
    <w:rsid w:val="00A82821"/>
    <w:rsid w:val="00A96434"/>
    <w:rsid w:val="00A97F01"/>
    <w:rsid w:val="00AA621B"/>
    <w:rsid w:val="00AB087B"/>
    <w:rsid w:val="00AC4F05"/>
    <w:rsid w:val="00AD08BE"/>
    <w:rsid w:val="00AD517E"/>
    <w:rsid w:val="00AE36B5"/>
    <w:rsid w:val="00AE4BF4"/>
    <w:rsid w:val="00B02DDD"/>
    <w:rsid w:val="00B03BBA"/>
    <w:rsid w:val="00B07771"/>
    <w:rsid w:val="00B134B0"/>
    <w:rsid w:val="00B34A29"/>
    <w:rsid w:val="00B37D90"/>
    <w:rsid w:val="00B4491A"/>
    <w:rsid w:val="00B50084"/>
    <w:rsid w:val="00B52CC1"/>
    <w:rsid w:val="00B75665"/>
    <w:rsid w:val="00B90BE2"/>
    <w:rsid w:val="00B94D61"/>
    <w:rsid w:val="00BB34EE"/>
    <w:rsid w:val="00BB43FD"/>
    <w:rsid w:val="00BB5491"/>
    <w:rsid w:val="00BC42C6"/>
    <w:rsid w:val="00BD34FE"/>
    <w:rsid w:val="00BE358A"/>
    <w:rsid w:val="00BE4C69"/>
    <w:rsid w:val="00BF3F11"/>
    <w:rsid w:val="00BF5290"/>
    <w:rsid w:val="00C0220F"/>
    <w:rsid w:val="00C2247B"/>
    <w:rsid w:val="00C227B1"/>
    <w:rsid w:val="00C27C39"/>
    <w:rsid w:val="00C329CE"/>
    <w:rsid w:val="00C419CF"/>
    <w:rsid w:val="00C45F42"/>
    <w:rsid w:val="00C47558"/>
    <w:rsid w:val="00C600F9"/>
    <w:rsid w:val="00C618DB"/>
    <w:rsid w:val="00C671D5"/>
    <w:rsid w:val="00C74524"/>
    <w:rsid w:val="00C82D47"/>
    <w:rsid w:val="00C868B7"/>
    <w:rsid w:val="00CA1A98"/>
    <w:rsid w:val="00CA23EF"/>
    <w:rsid w:val="00CB57E6"/>
    <w:rsid w:val="00CC6D7F"/>
    <w:rsid w:val="00CE074F"/>
    <w:rsid w:val="00D2482F"/>
    <w:rsid w:val="00D25456"/>
    <w:rsid w:val="00D2577C"/>
    <w:rsid w:val="00D26A8E"/>
    <w:rsid w:val="00D33BE3"/>
    <w:rsid w:val="00D439D1"/>
    <w:rsid w:val="00D455CC"/>
    <w:rsid w:val="00D67B22"/>
    <w:rsid w:val="00D91465"/>
    <w:rsid w:val="00DA295E"/>
    <w:rsid w:val="00DB230A"/>
    <w:rsid w:val="00DC77B5"/>
    <w:rsid w:val="00DD31D6"/>
    <w:rsid w:val="00DD5DC0"/>
    <w:rsid w:val="00DE4872"/>
    <w:rsid w:val="00DE5A75"/>
    <w:rsid w:val="00DF04B1"/>
    <w:rsid w:val="00DF1DB9"/>
    <w:rsid w:val="00DF4096"/>
    <w:rsid w:val="00E0279D"/>
    <w:rsid w:val="00E27C36"/>
    <w:rsid w:val="00E45E97"/>
    <w:rsid w:val="00E50663"/>
    <w:rsid w:val="00E51A0B"/>
    <w:rsid w:val="00E66B8A"/>
    <w:rsid w:val="00E70C06"/>
    <w:rsid w:val="00E9469A"/>
    <w:rsid w:val="00E97E43"/>
    <w:rsid w:val="00EE6948"/>
    <w:rsid w:val="00EF5FA5"/>
    <w:rsid w:val="00F04629"/>
    <w:rsid w:val="00F14A2E"/>
    <w:rsid w:val="00F16320"/>
    <w:rsid w:val="00F20B2C"/>
    <w:rsid w:val="00F210A1"/>
    <w:rsid w:val="00F25E86"/>
    <w:rsid w:val="00F57316"/>
    <w:rsid w:val="00F67EFB"/>
    <w:rsid w:val="00F70C18"/>
    <w:rsid w:val="00F74B7F"/>
    <w:rsid w:val="00F856F6"/>
    <w:rsid w:val="00FA03D9"/>
    <w:rsid w:val="00FC14C0"/>
    <w:rsid w:val="00FD7247"/>
    <w:rsid w:val="00FE3BE9"/>
    <w:rsid w:val="00FF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References"/>
    <w:link w:val="DateChar"/>
    <w:rsid w:val="00C47558"/>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sid w:val="00C47558"/>
    <w:rPr>
      <w:rFonts w:ascii="Times New Roman" w:eastAsia="Times New Roman" w:hAnsi="Times New Roman"/>
      <w:sz w:val="24"/>
      <w:lang w:eastAsia="en-US"/>
    </w:rPr>
  </w:style>
  <w:style w:type="paragraph" w:customStyle="1" w:styleId="References">
    <w:name w:val="References"/>
    <w:basedOn w:val="Normal"/>
    <w:next w:val="Normal"/>
    <w:rsid w:val="00C47558"/>
    <w:pPr>
      <w:spacing w:after="240" w:line="240" w:lineRule="auto"/>
      <w:ind w:left="5103"/>
    </w:pPr>
    <w:rPr>
      <w:rFonts w:ascii="Times New Roman" w:eastAsia="Times New Roman" w:hAnsi="Times New Roman"/>
      <w:sz w:val="20"/>
      <w:szCs w:val="20"/>
    </w:rPr>
  </w:style>
  <w:style w:type="paragraph" w:styleId="Footer">
    <w:name w:val="footer"/>
    <w:basedOn w:val="Normal"/>
    <w:link w:val="FooterChar"/>
    <w:uiPriority w:val="99"/>
    <w:rsid w:val="00C47558"/>
    <w:pPr>
      <w:spacing w:after="0" w:line="240" w:lineRule="auto"/>
      <w:ind w:right="-567"/>
    </w:pPr>
    <w:rPr>
      <w:rFonts w:ascii="Arial" w:eastAsia="Times New Roman" w:hAnsi="Arial"/>
      <w:sz w:val="16"/>
      <w:szCs w:val="20"/>
    </w:rPr>
  </w:style>
  <w:style w:type="character" w:customStyle="1" w:styleId="FooterChar">
    <w:name w:val="Footer Char"/>
    <w:link w:val="Footer"/>
    <w:uiPriority w:val="99"/>
    <w:rsid w:val="00C47558"/>
    <w:rPr>
      <w:rFonts w:ascii="Arial" w:eastAsia="Times New Roman" w:hAnsi="Arial"/>
      <w:sz w:val="16"/>
      <w:lang w:eastAsia="en-US"/>
    </w:rPr>
  </w:style>
  <w:style w:type="paragraph" w:customStyle="1" w:styleId="ZDGName">
    <w:name w:val="Z_DGName"/>
    <w:basedOn w:val="Normal"/>
    <w:rsid w:val="00C47558"/>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Hyperlink">
    <w:name w:val="Hyperlink"/>
    <w:rsid w:val="00C47558"/>
    <w:rPr>
      <w:color w:val="0000FF"/>
      <w:u w:val="single"/>
    </w:rPr>
  </w:style>
  <w:style w:type="paragraph" w:styleId="PlainText">
    <w:name w:val="Plain Text"/>
    <w:basedOn w:val="Normal"/>
    <w:link w:val="PlainTextChar"/>
    <w:uiPriority w:val="99"/>
    <w:semiHidden/>
    <w:unhideWhenUsed/>
    <w:rsid w:val="00C2247B"/>
    <w:rPr>
      <w:rFonts w:ascii="Courier New" w:hAnsi="Courier New" w:cs="Courier New"/>
      <w:sz w:val="20"/>
      <w:szCs w:val="20"/>
    </w:rPr>
  </w:style>
  <w:style w:type="character" w:customStyle="1" w:styleId="PlainTextChar">
    <w:name w:val="Plain Text Char"/>
    <w:link w:val="PlainText"/>
    <w:uiPriority w:val="99"/>
    <w:semiHidden/>
    <w:rsid w:val="00C2247B"/>
    <w:rPr>
      <w:rFonts w:ascii="Courier New" w:hAnsi="Courier New" w:cs="Courier New"/>
      <w:lang w:eastAsia="en-US"/>
    </w:rPr>
  </w:style>
  <w:style w:type="paragraph" w:styleId="Header">
    <w:name w:val="header"/>
    <w:basedOn w:val="Normal"/>
    <w:link w:val="HeaderChar"/>
    <w:uiPriority w:val="99"/>
    <w:unhideWhenUsed/>
    <w:rsid w:val="00C2247B"/>
    <w:pPr>
      <w:tabs>
        <w:tab w:val="center" w:pos="4703"/>
        <w:tab w:val="right" w:pos="9406"/>
      </w:tabs>
    </w:pPr>
  </w:style>
  <w:style w:type="character" w:customStyle="1" w:styleId="HeaderChar">
    <w:name w:val="Header Char"/>
    <w:link w:val="Header"/>
    <w:uiPriority w:val="99"/>
    <w:rsid w:val="00C2247B"/>
    <w:rPr>
      <w:sz w:val="22"/>
      <w:szCs w:val="22"/>
      <w:lang w:eastAsia="en-US"/>
    </w:rPr>
  </w:style>
  <w:style w:type="character" w:styleId="FollowedHyperlink">
    <w:name w:val="FollowedHyperlink"/>
    <w:uiPriority w:val="99"/>
    <w:semiHidden/>
    <w:unhideWhenUsed/>
    <w:rsid w:val="00FC14C0"/>
    <w:rPr>
      <w:color w:val="800080"/>
      <w:u w:val="single"/>
    </w:rPr>
  </w:style>
  <w:style w:type="paragraph" w:styleId="ListParagraph">
    <w:name w:val="List Paragraph"/>
    <w:basedOn w:val="Normal"/>
    <w:uiPriority w:val="34"/>
    <w:qFormat/>
    <w:rsid w:val="001270A1"/>
    <w:pPr>
      <w:ind w:left="720"/>
    </w:pPr>
  </w:style>
  <w:style w:type="paragraph" w:styleId="BalloonText">
    <w:name w:val="Balloon Text"/>
    <w:basedOn w:val="Normal"/>
    <w:link w:val="BalloonTextChar"/>
    <w:uiPriority w:val="99"/>
    <w:semiHidden/>
    <w:unhideWhenUsed/>
    <w:rsid w:val="00FF41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1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References"/>
    <w:link w:val="DateChar"/>
    <w:rsid w:val="00C47558"/>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sid w:val="00C47558"/>
    <w:rPr>
      <w:rFonts w:ascii="Times New Roman" w:eastAsia="Times New Roman" w:hAnsi="Times New Roman"/>
      <w:sz w:val="24"/>
      <w:lang w:eastAsia="en-US"/>
    </w:rPr>
  </w:style>
  <w:style w:type="paragraph" w:customStyle="1" w:styleId="References">
    <w:name w:val="References"/>
    <w:basedOn w:val="Normal"/>
    <w:next w:val="Normal"/>
    <w:rsid w:val="00C47558"/>
    <w:pPr>
      <w:spacing w:after="240" w:line="240" w:lineRule="auto"/>
      <w:ind w:left="5103"/>
    </w:pPr>
    <w:rPr>
      <w:rFonts w:ascii="Times New Roman" w:eastAsia="Times New Roman" w:hAnsi="Times New Roman"/>
      <w:sz w:val="20"/>
      <w:szCs w:val="20"/>
    </w:rPr>
  </w:style>
  <w:style w:type="paragraph" w:styleId="Footer">
    <w:name w:val="footer"/>
    <w:basedOn w:val="Normal"/>
    <w:link w:val="FooterChar"/>
    <w:uiPriority w:val="99"/>
    <w:rsid w:val="00C47558"/>
    <w:pPr>
      <w:spacing w:after="0" w:line="240" w:lineRule="auto"/>
      <w:ind w:right="-567"/>
    </w:pPr>
    <w:rPr>
      <w:rFonts w:ascii="Arial" w:eastAsia="Times New Roman" w:hAnsi="Arial"/>
      <w:sz w:val="16"/>
      <w:szCs w:val="20"/>
    </w:rPr>
  </w:style>
  <w:style w:type="character" w:customStyle="1" w:styleId="FooterChar">
    <w:name w:val="Footer Char"/>
    <w:link w:val="Footer"/>
    <w:uiPriority w:val="99"/>
    <w:rsid w:val="00C47558"/>
    <w:rPr>
      <w:rFonts w:ascii="Arial" w:eastAsia="Times New Roman" w:hAnsi="Arial"/>
      <w:sz w:val="16"/>
      <w:lang w:eastAsia="en-US"/>
    </w:rPr>
  </w:style>
  <w:style w:type="paragraph" w:customStyle="1" w:styleId="ZDGName">
    <w:name w:val="Z_DGName"/>
    <w:basedOn w:val="Normal"/>
    <w:rsid w:val="00C47558"/>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Hyperlink">
    <w:name w:val="Hyperlink"/>
    <w:rsid w:val="00C47558"/>
    <w:rPr>
      <w:color w:val="0000FF"/>
      <w:u w:val="single"/>
    </w:rPr>
  </w:style>
  <w:style w:type="paragraph" w:styleId="PlainText">
    <w:name w:val="Plain Text"/>
    <w:basedOn w:val="Normal"/>
    <w:link w:val="PlainTextChar"/>
    <w:uiPriority w:val="99"/>
    <w:semiHidden/>
    <w:unhideWhenUsed/>
    <w:rsid w:val="00C2247B"/>
    <w:rPr>
      <w:rFonts w:ascii="Courier New" w:hAnsi="Courier New" w:cs="Courier New"/>
      <w:sz w:val="20"/>
      <w:szCs w:val="20"/>
    </w:rPr>
  </w:style>
  <w:style w:type="character" w:customStyle="1" w:styleId="PlainTextChar">
    <w:name w:val="Plain Text Char"/>
    <w:link w:val="PlainText"/>
    <w:uiPriority w:val="99"/>
    <w:semiHidden/>
    <w:rsid w:val="00C2247B"/>
    <w:rPr>
      <w:rFonts w:ascii="Courier New" w:hAnsi="Courier New" w:cs="Courier New"/>
      <w:lang w:eastAsia="en-US"/>
    </w:rPr>
  </w:style>
  <w:style w:type="paragraph" w:styleId="Header">
    <w:name w:val="header"/>
    <w:basedOn w:val="Normal"/>
    <w:link w:val="HeaderChar"/>
    <w:uiPriority w:val="99"/>
    <w:unhideWhenUsed/>
    <w:rsid w:val="00C2247B"/>
    <w:pPr>
      <w:tabs>
        <w:tab w:val="center" w:pos="4703"/>
        <w:tab w:val="right" w:pos="9406"/>
      </w:tabs>
    </w:pPr>
  </w:style>
  <w:style w:type="character" w:customStyle="1" w:styleId="HeaderChar">
    <w:name w:val="Header Char"/>
    <w:link w:val="Header"/>
    <w:uiPriority w:val="99"/>
    <w:rsid w:val="00C2247B"/>
    <w:rPr>
      <w:sz w:val="22"/>
      <w:szCs w:val="22"/>
      <w:lang w:eastAsia="en-US"/>
    </w:rPr>
  </w:style>
  <w:style w:type="character" w:styleId="FollowedHyperlink">
    <w:name w:val="FollowedHyperlink"/>
    <w:uiPriority w:val="99"/>
    <w:semiHidden/>
    <w:unhideWhenUsed/>
    <w:rsid w:val="00FC14C0"/>
    <w:rPr>
      <w:color w:val="800080"/>
      <w:u w:val="single"/>
    </w:rPr>
  </w:style>
  <w:style w:type="paragraph" w:styleId="ListParagraph">
    <w:name w:val="List Paragraph"/>
    <w:basedOn w:val="Normal"/>
    <w:uiPriority w:val="34"/>
    <w:qFormat/>
    <w:rsid w:val="001270A1"/>
    <w:pPr>
      <w:ind w:left="720"/>
    </w:pPr>
  </w:style>
  <w:style w:type="paragraph" w:styleId="BalloonText">
    <w:name w:val="Balloon Text"/>
    <w:basedOn w:val="Normal"/>
    <w:link w:val="BalloonTextChar"/>
    <w:uiPriority w:val="99"/>
    <w:semiHidden/>
    <w:unhideWhenUsed/>
    <w:rsid w:val="00FF41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1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9569">
      <w:bodyDiv w:val="1"/>
      <w:marLeft w:val="0"/>
      <w:marRight w:val="0"/>
      <w:marTop w:val="0"/>
      <w:marBottom w:val="0"/>
      <w:divBdr>
        <w:top w:val="none" w:sz="0" w:space="0" w:color="auto"/>
        <w:left w:val="none" w:sz="0" w:space="0" w:color="auto"/>
        <w:bottom w:val="none" w:sz="0" w:space="0" w:color="auto"/>
        <w:right w:val="none" w:sz="0" w:space="0" w:color="auto"/>
      </w:divBdr>
    </w:div>
    <w:div w:id="313684206">
      <w:bodyDiv w:val="1"/>
      <w:marLeft w:val="0"/>
      <w:marRight w:val="0"/>
      <w:marTop w:val="0"/>
      <w:marBottom w:val="0"/>
      <w:divBdr>
        <w:top w:val="none" w:sz="0" w:space="0" w:color="auto"/>
        <w:left w:val="none" w:sz="0" w:space="0" w:color="auto"/>
        <w:bottom w:val="none" w:sz="0" w:space="0" w:color="auto"/>
        <w:right w:val="none" w:sz="0" w:space="0" w:color="auto"/>
      </w:divBdr>
    </w:div>
    <w:div w:id="520898287">
      <w:bodyDiv w:val="1"/>
      <w:marLeft w:val="0"/>
      <w:marRight w:val="0"/>
      <w:marTop w:val="0"/>
      <w:marBottom w:val="0"/>
      <w:divBdr>
        <w:top w:val="none" w:sz="0" w:space="0" w:color="auto"/>
        <w:left w:val="none" w:sz="0" w:space="0" w:color="auto"/>
        <w:bottom w:val="none" w:sz="0" w:space="0" w:color="auto"/>
        <w:right w:val="none" w:sz="0" w:space="0" w:color="auto"/>
      </w:divBdr>
    </w:div>
    <w:div w:id="607086892">
      <w:bodyDiv w:val="1"/>
      <w:marLeft w:val="0"/>
      <w:marRight w:val="0"/>
      <w:marTop w:val="0"/>
      <w:marBottom w:val="0"/>
      <w:divBdr>
        <w:top w:val="none" w:sz="0" w:space="0" w:color="auto"/>
        <w:left w:val="none" w:sz="0" w:space="0" w:color="auto"/>
        <w:bottom w:val="none" w:sz="0" w:space="0" w:color="auto"/>
        <w:right w:val="none" w:sz="0" w:space="0" w:color="auto"/>
      </w:divBdr>
    </w:div>
    <w:div w:id="777606745">
      <w:bodyDiv w:val="1"/>
      <w:marLeft w:val="0"/>
      <w:marRight w:val="0"/>
      <w:marTop w:val="0"/>
      <w:marBottom w:val="0"/>
      <w:divBdr>
        <w:top w:val="none" w:sz="0" w:space="0" w:color="auto"/>
        <w:left w:val="none" w:sz="0" w:space="0" w:color="auto"/>
        <w:bottom w:val="none" w:sz="0" w:space="0" w:color="auto"/>
        <w:right w:val="none" w:sz="0" w:space="0" w:color="auto"/>
      </w:divBdr>
    </w:div>
    <w:div w:id="981302914">
      <w:bodyDiv w:val="1"/>
      <w:marLeft w:val="0"/>
      <w:marRight w:val="0"/>
      <w:marTop w:val="0"/>
      <w:marBottom w:val="0"/>
      <w:divBdr>
        <w:top w:val="none" w:sz="0" w:space="0" w:color="auto"/>
        <w:left w:val="none" w:sz="0" w:space="0" w:color="auto"/>
        <w:bottom w:val="none" w:sz="0" w:space="0" w:color="auto"/>
        <w:right w:val="none" w:sz="0" w:space="0" w:color="auto"/>
      </w:divBdr>
    </w:div>
    <w:div w:id="1132141384">
      <w:bodyDiv w:val="1"/>
      <w:marLeft w:val="0"/>
      <w:marRight w:val="0"/>
      <w:marTop w:val="0"/>
      <w:marBottom w:val="0"/>
      <w:divBdr>
        <w:top w:val="none" w:sz="0" w:space="0" w:color="auto"/>
        <w:left w:val="none" w:sz="0" w:space="0" w:color="auto"/>
        <w:bottom w:val="none" w:sz="0" w:space="0" w:color="auto"/>
        <w:right w:val="none" w:sz="0" w:space="0" w:color="auto"/>
      </w:divBdr>
    </w:div>
    <w:div w:id="1155031970">
      <w:bodyDiv w:val="1"/>
      <w:marLeft w:val="0"/>
      <w:marRight w:val="0"/>
      <w:marTop w:val="0"/>
      <w:marBottom w:val="0"/>
      <w:divBdr>
        <w:top w:val="none" w:sz="0" w:space="0" w:color="auto"/>
        <w:left w:val="none" w:sz="0" w:space="0" w:color="auto"/>
        <w:bottom w:val="none" w:sz="0" w:space="0" w:color="auto"/>
        <w:right w:val="none" w:sz="0" w:space="0" w:color="auto"/>
      </w:divBdr>
    </w:div>
    <w:div w:id="1298098810">
      <w:bodyDiv w:val="1"/>
      <w:marLeft w:val="0"/>
      <w:marRight w:val="0"/>
      <w:marTop w:val="0"/>
      <w:marBottom w:val="0"/>
      <w:divBdr>
        <w:top w:val="none" w:sz="0" w:space="0" w:color="auto"/>
        <w:left w:val="none" w:sz="0" w:space="0" w:color="auto"/>
        <w:bottom w:val="none" w:sz="0" w:space="0" w:color="auto"/>
        <w:right w:val="none" w:sz="0" w:space="0" w:color="auto"/>
      </w:divBdr>
    </w:div>
    <w:div w:id="1474178224">
      <w:bodyDiv w:val="1"/>
      <w:marLeft w:val="0"/>
      <w:marRight w:val="0"/>
      <w:marTop w:val="0"/>
      <w:marBottom w:val="0"/>
      <w:divBdr>
        <w:top w:val="none" w:sz="0" w:space="0" w:color="auto"/>
        <w:left w:val="none" w:sz="0" w:space="0" w:color="auto"/>
        <w:bottom w:val="none" w:sz="0" w:space="0" w:color="auto"/>
        <w:right w:val="none" w:sz="0" w:space="0" w:color="auto"/>
      </w:divBdr>
    </w:div>
    <w:div w:id="1508714730">
      <w:bodyDiv w:val="1"/>
      <w:marLeft w:val="0"/>
      <w:marRight w:val="0"/>
      <w:marTop w:val="0"/>
      <w:marBottom w:val="0"/>
      <w:divBdr>
        <w:top w:val="none" w:sz="0" w:space="0" w:color="auto"/>
        <w:left w:val="none" w:sz="0" w:space="0" w:color="auto"/>
        <w:bottom w:val="none" w:sz="0" w:space="0" w:color="auto"/>
        <w:right w:val="none" w:sz="0" w:space="0" w:color="auto"/>
      </w:divBdr>
    </w:div>
    <w:div w:id="1525703591">
      <w:bodyDiv w:val="1"/>
      <w:marLeft w:val="0"/>
      <w:marRight w:val="0"/>
      <w:marTop w:val="0"/>
      <w:marBottom w:val="0"/>
      <w:divBdr>
        <w:top w:val="none" w:sz="0" w:space="0" w:color="auto"/>
        <w:left w:val="none" w:sz="0" w:space="0" w:color="auto"/>
        <w:bottom w:val="none" w:sz="0" w:space="0" w:color="auto"/>
        <w:right w:val="none" w:sz="0" w:space="0" w:color="auto"/>
      </w:divBdr>
    </w:div>
    <w:div w:id="1551767979">
      <w:bodyDiv w:val="1"/>
      <w:marLeft w:val="0"/>
      <w:marRight w:val="0"/>
      <w:marTop w:val="0"/>
      <w:marBottom w:val="0"/>
      <w:divBdr>
        <w:top w:val="none" w:sz="0" w:space="0" w:color="auto"/>
        <w:left w:val="none" w:sz="0" w:space="0" w:color="auto"/>
        <w:bottom w:val="none" w:sz="0" w:space="0" w:color="auto"/>
        <w:right w:val="none" w:sz="0" w:space="0" w:color="auto"/>
      </w:divBdr>
    </w:div>
    <w:div w:id="1664814078">
      <w:bodyDiv w:val="1"/>
      <w:marLeft w:val="0"/>
      <w:marRight w:val="0"/>
      <w:marTop w:val="0"/>
      <w:marBottom w:val="0"/>
      <w:divBdr>
        <w:top w:val="none" w:sz="0" w:space="0" w:color="auto"/>
        <w:left w:val="none" w:sz="0" w:space="0" w:color="auto"/>
        <w:bottom w:val="none" w:sz="0" w:space="0" w:color="auto"/>
        <w:right w:val="none" w:sz="0" w:space="0" w:color="auto"/>
      </w:divBdr>
    </w:div>
    <w:div w:id="1802263161">
      <w:bodyDiv w:val="1"/>
      <w:marLeft w:val="0"/>
      <w:marRight w:val="0"/>
      <w:marTop w:val="0"/>
      <w:marBottom w:val="0"/>
      <w:divBdr>
        <w:top w:val="none" w:sz="0" w:space="0" w:color="auto"/>
        <w:left w:val="none" w:sz="0" w:space="0" w:color="auto"/>
        <w:bottom w:val="none" w:sz="0" w:space="0" w:color="auto"/>
        <w:right w:val="none" w:sz="0" w:space="0" w:color="auto"/>
      </w:divBdr>
    </w:div>
    <w:div w:id="1843470591">
      <w:bodyDiv w:val="1"/>
      <w:marLeft w:val="0"/>
      <w:marRight w:val="0"/>
      <w:marTop w:val="0"/>
      <w:marBottom w:val="0"/>
      <w:divBdr>
        <w:top w:val="none" w:sz="0" w:space="0" w:color="auto"/>
        <w:left w:val="none" w:sz="0" w:space="0" w:color="auto"/>
        <w:bottom w:val="none" w:sz="0" w:space="0" w:color="auto"/>
        <w:right w:val="none" w:sz="0" w:space="0" w:color="auto"/>
      </w:divBdr>
    </w:div>
    <w:div w:id="1921063375">
      <w:bodyDiv w:val="1"/>
      <w:marLeft w:val="0"/>
      <w:marRight w:val="0"/>
      <w:marTop w:val="0"/>
      <w:marBottom w:val="0"/>
      <w:divBdr>
        <w:top w:val="none" w:sz="0" w:space="0" w:color="auto"/>
        <w:left w:val="none" w:sz="0" w:space="0" w:color="auto"/>
        <w:bottom w:val="none" w:sz="0" w:space="0" w:color="auto"/>
        <w:right w:val="none" w:sz="0" w:space="0" w:color="auto"/>
      </w:divBdr>
    </w:div>
    <w:div w:id="19814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eas.europa.eu/sites/eeas/files/com_2017_205_f1_report_from_commission_en_v8_p1_880005_0.pdf" TargetMode="External"/><Relationship Id="rId18" Type="http://schemas.openxmlformats.org/officeDocument/2006/relationships/hyperlink" Target="http://www.consilium.europa.eu/en/press/press-releases/2017/01/03-malta-declaration/" TargetMode="External"/><Relationship Id="rId3" Type="http://schemas.microsoft.com/office/2007/relationships/stylesWithEffects" Target="stylesWithEffects.xml"/><Relationship Id="rId21" Type="http://schemas.openxmlformats.org/officeDocument/2006/relationships/hyperlink" Target="mailto:access-to-documents@eeas.europa.eu" TargetMode="External"/><Relationship Id="rId7" Type="http://schemas.openxmlformats.org/officeDocument/2006/relationships/endnotes" Target="endnotes.xml"/><Relationship Id="rId12" Type="http://schemas.openxmlformats.org/officeDocument/2006/relationships/hyperlink" Target="https://eeas.europa.eu/sites/eeas/files/second-progress-report-1_en_act_part1_v11.pdf" TargetMode="External"/><Relationship Id="rId17" Type="http://schemas.openxmlformats.org/officeDocument/2006/relationships/hyperlink" Target="http://www.consilium.europa.eu/en/press/press-releases/2016/12/15-euco-conclusions-fin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ilium.europa.eu/en/press/press-releases/2016/10/21-european-council-conclusions/" TargetMode="External"/><Relationship Id="rId20" Type="http://schemas.openxmlformats.org/officeDocument/2006/relationships/hyperlink" Target="https://ec.europa.eu/commission/priorities/migration_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as.europa.eu/sites/eeas/files/com_2016_700_f1_communication_from_commission_to_inst_en_v8_p1_english.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ilium.europa.eu/en/press/press-releases/2016/06/28-euco-intermediate-conclusions/" TargetMode="External"/><Relationship Id="rId23" Type="http://schemas.openxmlformats.org/officeDocument/2006/relationships/footer" Target="footer2.xml"/><Relationship Id="rId10" Type="http://schemas.openxmlformats.org/officeDocument/2006/relationships/hyperlink" Target="https://ec.europa.eu/home-affairs/sites/homeaffairs/files/what-we-do/policies/european-agenda-migration/proposal-implementation-package/docs/20160607/communication_external_aspects_eam_towards_new_migration_ompact_en.pdf" TargetMode="External"/><Relationship Id="rId19" Type="http://schemas.openxmlformats.org/officeDocument/2006/relationships/hyperlink" Target="https://eeas.europa.eu/sites/eeas/files/communication_from_commission_to_inst_en_v6_p1_859678-2.pdf" TargetMode="External"/><Relationship Id="rId4" Type="http://schemas.openxmlformats.org/officeDocument/2006/relationships/settings" Target="settings.xml"/><Relationship Id="rId9" Type="http://schemas.openxmlformats.org/officeDocument/2006/relationships/hyperlink" Target="mailto:ask+request-4086-487e7bff@asktheeu.org" TargetMode="External"/><Relationship Id="rId14" Type="http://schemas.openxmlformats.org/officeDocument/2006/relationships/hyperlink" Target="https://ec.europa.eu/home-affairs/sites/homeaffairs/files/what-we-do/policies/european-agenda-migration/proposal-implementation-package/docs/20170125_migration_on_the_central_mediterranean_route_-_managing_flows_saving_lives_e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9676</CharactersWithSpaces>
  <SharedDoc>false</SharedDoc>
  <HLinks>
    <vt:vector size="78" baseType="variant">
      <vt:variant>
        <vt:i4>1179762</vt:i4>
      </vt:variant>
      <vt:variant>
        <vt:i4>36</vt:i4>
      </vt:variant>
      <vt:variant>
        <vt:i4>0</vt:i4>
      </vt:variant>
      <vt:variant>
        <vt:i4>5</vt:i4>
      </vt:variant>
      <vt:variant>
        <vt:lpwstr>mailto:access-to-documents@eeas.europa.eu</vt:lpwstr>
      </vt:variant>
      <vt:variant>
        <vt:lpwstr/>
      </vt:variant>
      <vt:variant>
        <vt:i4>8192070</vt:i4>
      </vt:variant>
      <vt:variant>
        <vt:i4>33</vt:i4>
      </vt:variant>
      <vt:variant>
        <vt:i4>0</vt:i4>
      </vt:variant>
      <vt:variant>
        <vt:i4>5</vt:i4>
      </vt:variant>
      <vt:variant>
        <vt:lpwstr>https://ec.europa.eu/commission/priorities/migration_en</vt:lpwstr>
      </vt:variant>
      <vt:variant>
        <vt:lpwstr/>
      </vt:variant>
      <vt:variant>
        <vt:i4>3801128</vt:i4>
      </vt:variant>
      <vt:variant>
        <vt:i4>30</vt:i4>
      </vt:variant>
      <vt:variant>
        <vt:i4>0</vt:i4>
      </vt:variant>
      <vt:variant>
        <vt:i4>5</vt:i4>
      </vt:variant>
      <vt:variant>
        <vt:lpwstr>https://eeas.europa.eu/sites/eeas/files/communication_from_commission_to_inst_en_v6_p1_859678-2.pdf</vt:lpwstr>
      </vt:variant>
      <vt:variant>
        <vt:lpwstr/>
      </vt:variant>
      <vt:variant>
        <vt:i4>4718682</vt:i4>
      </vt:variant>
      <vt:variant>
        <vt:i4>27</vt:i4>
      </vt:variant>
      <vt:variant>
        <vt:i4>0</vt:i4>
      </vt:variant>
      <vt:variant>
        <vt:i4>5</vt:i4>
      </vt:variant>
      <vt:variant>
        <vt:lpwstr>http://www.consilium.europa.eu/en/press/press-releases/2017/01/03-malta-declaration/</vt:lpwstr>
      </vt:variant>
      <vt:variant>
        <vt:lpwstr/>
      </vt:variant>
      <vt:variant>
        <vt:i4>5046348</vt:i4>
      </vt:variant>
      <vt:variant>
        <vt:i4>24</vt:i4>
      </vt:variant>
      <vt:variant>
        <vt:i4>0</vt:i4>
      </vt:variant>
      <vt:variant>
        <vt:i4>5</vt:i4>
      </vt:variant>
      <vt:variant>
        <vt:lpwstr>http://www.consilium.europa.eu/en/press/press-releases/2016/12/15-euco-conclusions-final/</vt:lpwstr>
      </vt:variant>
      <vt:variant>
        <vt:lpwstr/>
      </vt:variant>
      <vt:variant>
        <vt:i4>3801128</vt:i4>
      </vt:variant>
      <vt:variant>
        <vt:i4>21</vt:i4>
      </vt:variant>
      <vt:variant>
        <vt:i4>0</vt:i4>
      </vt:variant>
      <vt:variant>
        <vt:i4>5</vt:i4>
      </vt:variant>
      <vt:variant>
        <vt:lpwstr>http://www.consilium.europa.eu/en/press/press-releases/2016/10/21-european-council-conclusions/</vt:lpwstr>
      </vt:variant>
      <vt:variant>
        <vt:lpwstr/>
      </vt:variant>
      <vt:variant>
        <vt:i4>4915219</vt:i4>
      </vt:variant>
      <vt:variant>
        <vt:i4>18</vt:i4>
      </vt:variant>
      <vt:variant>
        <vt:i4>0</vt:i4>
      </vt:variant>
      <vt:variant>
        <vt:i4>5</vt:i4>
      </vt:variant>
      <vt:variant>
        <vt:lpwstr>http://www.consilium.europa.eu/en/press/press-releases/2016/06/28-euco-intermediate-conclusions/</vt:lpwstr>
      </vt:variant>
      <vt:variant>
        <vt:lpwstr/>
      </vt:variant>
      <vt:variant>
        <vt:i4>6553699</vt:i4>
      </vt:variant>
      <vt:variant>
        <vt:i4>15</vt:i4>
      </vt:variant>
      <vt:variant>
        <vt:i4>0</vt:i4>
      </vt:variant>
      <vt:variant>
        <vt:i4>5</vt:i4>
      </vt:variant>
      <vt:variant>
        <vt:lpwstr>https://ec.europa.eu/home-affairs/sites/homeaffairs/files/what-we-do/policies/european-agenda-migration/proposal-implementation-package/docs/20170125_migration_on_the_central_mediterranean_route_-_managing_flows_saving_lives_en.pdf</vt:lpwstr>
      </vt:variant>
      <vt:variant>
        <vt:lpwstr/>
      </vt:variant>
      <vt:variant>
        <vt:i4>2490452</vt:i4>
      </vt:variant>
      <vt:variant>
        <vt:i4>12</vt:i4>
      </vt:variant>
      <vt:variant>
        <vt:i4>0</vt:i4>
      </vt:variant>
      <vt:variant>
        <vt:i4>5</vt:i4>
      </vt:variant>
      <vt:variant>
        <vt:lpwstr>https://eeas.europa.eu/sites/eeas/files/com_2017_205_f1_report_from_commission_en_v8_p1_880005_0.pdf</vt:lpwstr>
      </vt:variant>
      <vt:variant>
        <vt:lpwstr/>
      </vt:variant>
      <vt:variant>
        <vt:i4>6422586</vt:i4>
      </vt:variant>
      <vt:variant>
        <vt:i4>9</vt:i4>
      </vt:variant>
      <vt:variant>
        <vt:i4>0</vt:i4>
      </vt:variant>
      <vt:variant>
        <vt:i4>5</vt:i4>
      </vt:variant>
      <vt:variant>
        <vt:lpwstr>https://eeas.europa.eu/sites/eeas/files/second-progress-report-1_en_act_part1_v11.pdf</vt:lpwstr>
      </vt:variant>
      <vt:variant>
        <vt:lpwstr/>
      </vt:variant>
      <vt:variant>
        <vt:i4>7733352</vt:i4>
      </vt:variant>
      <vt:variant>
        <vt:i4>6</vt:i4>
      </vt:variant>
      <vt:variant>
        <vt:i4>0</vt:i4>
      </vt:variant>
      <vt:variant>
        <vt:i4>5</vt:i4>
      </vt:variant>
      <vt:variant>
        <vt:lpwstr>https://eeas.europa.eu/sites/eeas/files/com_2016_700_f1_communication_from_commission_to_inst_en_v8_p1_english.pdf</vt:lpwstr>
      </vt:variant>
      <vt:variant>
        <vt:lpwstr/>
      </vt:variant>
      <vt:variant>
        <vt:i4>4587603</vt:i4>
      </vt:variant>
      <vt:variant>
        <vt:i4>3</vt:i4>
      </vt:variant>
      <vt:variant>
        <vt:i4>0</vt:i4>
      </vt:variant>
      <vt:variant>
        <vt:i4>5</vt:i4>
      </vt:variant>
      <vt:variant>
        <vt:lpwstr>https://ec.europa.eu/home-affairs/sites/homeaffairs/files/what-we-do/policies/european-agenda-migration/proposal-implementation-package/docs/20160607/communication_external_aspects_eam_towards_new_migration_ompact_en.pdf</vt:lpwstr>
      </vt:variant>
      <vt:variant>
        <vt:lpwstr/>
      </vt:variant>
      <vt:variant>
        <vt:i4>5832752</vt:i4>
      </vt:variant>
      <vt:variant>
        <vt:i4>0</vt:i4>
      </vt:variant>
      <vt:variant>
        <vt:i4>0</vt:i4>
      </vt:variant>
      <vt:variant>
        <vt:i4>5</vt:i4>
      </vt:variant>
      <vt:variant>
        <vt:lpwstr>mailto:ask+request-4086-487e7bff@asktheeu.org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WEYDEN Lina (EEAS)</dc:creator>
  <cp:lastModifiedBy>DOBRUCKI Andrzej (EEAS)</cp:lastModifiedBy>
  <cp:revision>2</cp:revision>
  <cp:lastPrinted>2017-05-19T08:58:00Z</cp:lastPrinted>
  <dcterms:created xsi:type="dcterms:W3CDTF">2017-05-19T16:44:00Z</dcterms:created>
  <dcterms:modified xsi:type="dcterms:W3CDTF">2017-05-19T16:44:00Z</dcterms:modified>
</cp:coreProperties>
</file>