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D765F4" w:rsidP="00021F37">
            <w:pPr>
              <w:pStyle w:val="Paragraphestandard"/>
              <w:spacing w:before="360"/>
              <w:jc w:val="right"/>
              <w:rPr>
                <w:rFonts w:ascii="ArialMT" w:hAnsi="ArialMT" w:cs="ArialMT"/>
                <w:color w:val="4D4D4D"/>
                <w:sz w:val="23"/>
                <w:szCs w:val="23"/>
              </w:rPr>
            </w:pPr>
            <w:r>
              <w:rPr>
                <w:color w:val="4D4D4D"/>
                <w:sz w:val="23"/>
                <w:szCs w:val="23"/>
              </w:rPr>
              <w:t xml:space="preserve">Brussels, </w:t>
            </w:r>
            <w:r w:rsidR="00021F37">
              <w:rPr>
                <w:color w:val="4D4D4D"/>
                <w:sz w:val="23"/>
                <w:szCs w:val="23"/>
              </w:rPr>
              <w:t>23 April 2020</w:t>
            </w:r>
          </w:p>
        </w:tc>
      </w:tr>
      <w:tr w:rsidR="006A1265" w:rsidRPr="00A96868" w:rsidTr="0061230F">
        <w:tblPrEx>
          <w:tblCellMar>
            <w:left w:w="108" w:type="dxa"/>
            <w:right w:w="108" w:type="dxa"/>
          </w:tblCellMar>
        </w:tblPrEx>
        <w:tc>
          <w:tcPr>
            <w:tcW w:w="9772" w:type="dxa"/>
            <w:gridSpan w:val="2"/>
          </w:tcPr>
          <w:p w:rsidR="00D765F4" w:rsidRPr="00CF421B" w:rsidRDefault="000266EF" w:rsidP="00A96868">
            <w:pPr>
              <w:pStyle w:val="Paragraphestandard"/>
              <w:spacing w:line="240" w:lineRule="atLeast"/>
              <w:rPr>
                <w:color w:val="4D4D4D"/>
                <w:sz w:val="23"/>
                <w:szCs w:val="23"/>
              </w:rPr>
            </w:pPr>
            <w:r w:rsidRPr="00CF421B">
              <w:rPr>
                <w:color w:val="4D4D4D"/>
                <w:sz w:val="23"/>
                <w:szCs w:val="23"/>
              </w:rPr>
              <w:t>M</w:t>
            </w:r>
            <w:r w:rsidR="00A96868">
              <w:rPr>
                <w:color w:val="4D4D4D"/>
                <w:sz w:val="23"/>
                <w:szCs w:val="23"/>
              </w:rPr>
              <w:t>s</w:t>
            </w:r>
            <w:r w:rsidRPr="00CF421B">
              <w:rPr>
                <w:color w:val="4D4D4D"/>
                <w:sz w:val="23"/>
                <w:szCs w:val="23"/>
              </w:rPr>
              <w:t xml:space="preserve"> </w:t>
            </w:r>
            <w:r w:rsidR="00A96868" w:rsidRPr="00A96868">
              <w:rPr>
                <w:color w:val="4D4D4D"/>
                <w:sz w:val="23"/>
                <w:szCs w:val="23"/>
              </w:rPr>
              <w:t>Laura Große</w:t>
            </w:r>
          </w:p>
          <w:p w:rsidR="006A1265" w:rsidRPr="00A96868" w:rsidRDefault="00D765F4" w:rsidP="00D765F4">
            <w:pPr>
              <w:pStyle w:val="Paragraphestandard"/>
              <w:spacing w:line="240" w:lineRule="atLeast"/>
              <w:rPr>
                <w:b/>
                <w:bCs/>
                <w:lang w:val="fr-BE"/>
              </w:rPr>
            </w:pPr>
            <w:r w:rsidRPr="00A96868">
              <w:rPr>
                <w:color w:val="4D4D4D"/>
                <w:sz w:val="23"/>
                <w:szCs w:val="23"/>
                <w:lang w:val="fr-BE"/>
              </w:rPr>
              <w:t>Email:</w:t>
            </w:r>
            <w:r w:rsidR="00052357" w:rsidRPr="00A96868">
              <w:rPr>
                <w:lang w:val="fr-BE"/>
              </w:rPr>
              <w:t xml:space="preserve"> </w:t>
            </w:r>
            <w:r w:rsidR="00A96868" w:rsidRPr="00A96868">
              <w:rPr>
                <w:color w:val="4D4D4D"/>
                <w:sz w:val="23"/>
                <w:szCs w:val="23"/>
                <w:lang w:val="fr-BE"/>
              </w:rPr>
              <w:t>ask+request-7637-1b73cc6b@asktheeu.org</w:t>
            </w:r>
          </w:p>
        </w:tc>
      </w:tr>
      <w:tr w:rsidR="006A1265" w:rsidRPr="00482B00" w:rsidTr="0061230F">
        <w:tblPrEx>
          <w:tblCellMar>
            <w:left w:w="108" w:type="dxa"/>
            <w:right w:w="108" w:type="dxa"/>
          </w:tblCellMar>
        </w:tblPrEx>
        <w:tc>
          <w:tcPr>
            <w:tcW w:w="9772" w:type="dxa"/>
            <w:gridSpan w:val="2"/>
          </w:tcPr>
          <w:p w:rsidR="00D765F4" w:rsidRPr="006A1265" w:rsidRDefault="00D765F4" w:rsidP="00423EC4">
            <w:pPr>
              <w:pStyle w:val="Paragraphestandard"/>
              <w:tabs>
                <w:tab w:val="left" w:pos="2127"/>
              </w:tabs>
              <w:spacing w:before="360" w:after="360" w:line="240" w:lineRule="auto"/>
            </w:pPr>
            <w:r w:rsidRPr="006A1265">
              <w:t xml:space="preserve">Ref. </w:t>
            </w:r>
            <w:r>
              <w:t>20</w:t>
            </w:r>
            <w:r w:rsidRPr="006A1265">
              <w:t>/</w:t>
            </w:r>
            <w:r w:rsidR="00052357">
              <w:t>0</w:t>
            </w:r>
            <w:r w:rsidR="00CF421B">
              <w:t>26</w:t>
            </w:r>
            <w:r w:rsidR="00A96868">
              <w:t>7</w:t>
            </w:r>
            <w:r w:rsidR="00052357">
              <w:t>-</w:t>
            </w:r>
            <w:r w:rsidR="00A96868">
              <w:t>aa</w:t>
            </w:r>
            <w:r w:rsidR="00052357">
              <w:t>/</w:t>
            </w:r>
            <w:r w:rsidR="00021F37">
              <w:t>ns</w:t>
            </w:r>
            <w:bookmarkStart w:id="0" w:name="_GoBack"/>
            <w:bookmarkEnd w:id="0"/>
          </w:p>
          <w:p w:rsidR="00D765F4" w:rsidRDefault="00D765F4" w:rsidP="000266EF">
            <w:pPr>
              <w:pStyle w:val="Paragraphestandard"/>
              <w:tabs>
                <w:tab w:val="left" w:pos="2127"/>
              </w:tabs>
              <w:spacing w:line="240" w:lineRule="auto"/>
            </w:pPr>
            <w:r w:rsidRPr="006A1265">
              <w:t>Request made on:</w:t>
            </w:r>
            <w:r w:rsidRPr="006A1265">
              <w:tab/>
            </w:r>
            <w:r w:rsidR="000266EF">
              <w:t>04.02</w:t>
            </w:r>
            <w:r w:rsidR="00052357">
              <w:t>.2020</w:t>
            </w:r>
          </w:p>
          <w:p w:rsidR="00A96868" w:rsidRDefault="00A96868" w:rsidP="000266EF">
            <w:pPr>
              <w:pStyle w:val="Paragraphestandard"/>
              <w:tabs>
                <w:tab w:val="left" w:pos="2127"/>
              </w:tabs>
              <w:spacing w:line="240" w:lineRule="auto"/>
            </w:pPr>
            <w:r>
              <w:t>Registered on</w:t>
            </w:r>
            <w:r w:rsidRPr="006A1265">
              <w:t>:</w:t>
            </w:r>
            <w:r>
              <w:t xml:space="preserve">           05.02.2020</w:t>
            </w:r>
          </w:p>
          <w:p w:rsidR="006A1265" w:rsidRPr="0056792E" w:rsidRDefault="006A1265" w:rsidP="00D765F4">
            <w:pPr>
              <w:pStyle w:val="Paragraphestandard"/>
              <w:tabs>
                <w:tab w:val="left" w:pos="2127"/>
              </w:tabs>
              <w:spacing w:after="360" w:line="240" w:lineRule="auto"/>
            </w:pPr>
          </w:p>
        </w:tc>
      </w:tr>
      <w:tr w:rsidR="006A1265" w:rsidRPr="00BF3329" w:rsidTr="0061230F">
        <w:tblPrEx>
          <w:tblCellMar>
            <w:left w:w="108" w:type="dxa"/>
            <w:right w:w="108" w:type="dxa"/>
          </w:tblCellMar>
        </w:tblPrEx>
        <w:tc>
          <w:tcPr>
            <w:tcW w:w="9772" w:type="dxa"/>
            <w:gridSpan w:val="2"/>
          </w:tcPr>
          <w:p w:rsidR="006A1265" w:rsidRPr="00BF3329" w:rsidRDefault="00D765F4" w:rsidP="00A96868">
            <w:pPr>
              <w:pStyle w:val="Paragraphestandard"/>
              <w:tabs>
                <w:tab w:val="left" w:pos="567"/>
              </w:tabs>
              <w:spacing w:before="360" w:after="360" w:line="240" w:lineRule="auto"/>
            </w:pPr>
            <w:r>
              <w:t xml:space="preserve">Dear </w:t>
            </w:r>
            <w:r w:rsidR="000266EF">
              <w:t>M</w:t>
            </w:r>
            <w:r w:rsidR="00A96868">
              <w:t>s</w:t>
            </w:r>
            <w:r w:rsidR="000266EF">
              <w:t xml:space="preserve"> </w:t>
            </w:r>
            <w:r w:rsidR="00A96868" w:rsidRPr="00A96868">
              <w:t>Große</w:t>
            </w:r>
            <w:r w:rsidR="00052357">
              <w:t>,</w:t>
            </w:r>
          </w:p>
        </w:tc>
      </w:tr>
    </w:tbl>
    <w:p w:rsidR="00D765F4" w:rsidRPr="00057F1D" w:rsidRDefault="001D2CE4" w:rsidP="00D765F4">
      <w:pPr>
        <w:tabs>
          <w:tab w:val="left" w:pos="4820"/>
          <w:tab w:val="left" w:pos="7371"/>
          <w:tab w:val="left" w:pos="9639"/>
        </w:tabs>
        <w:spacing w:line="320" w:lineRule="exact"/>
      </w:pPr>
      <w:r>
        <w:t xml:space="preserve">Following our e-mail messages of </w:t>
      </w:r>
      <w:r w:rsidR="00171AC9">
        <w:t>14 April and 18 March 2020, and our letter of 26 February 2020, the General Secretariat of the Council has concluded the examination of your request</w:t>
      </w:r>
      <w:r w:rsidR="00D765F4" w:rsidRPr="00057F1D">
        <w:t>.</w:t>
      </w:r>
      <w:r w:rsidR="00D765F4">
        <w:rPr>
          <w:rStyle w:val="FootnoteReference"/>
        </w:rPr>
        <w:footnoteReference w:id="1"/>
      </w:r>
    </w:p>
    <w:p w:rsidR="00D765F4" w:rsidRPr="00057F1D" w:rsidRDefault="00D765F4" w:rsidP="00D765F4">
      <w:pPr>
        <w:tabs>
          <w:tab w:val="left" w:pos="4820"/>
          <w:tab w:val="left" w:pos="7371"/>
          <w:tab w:val="left" w:pos="9639"/>
        </w:tabs>
        <w:spacing w:line="320" w:lineRule="exact"/>
      </w:pPr>
    </w:p>
    <w:p w:rsidR="00D765F4" w:rsidRDefault="00171AC9" w:rsidP="00D765F4">
      <w:pPr>
        <w:pStyle w:val="Paragraphestandard"/>
        <w:tabs>
          <w:tab w:val="left" w:pos="567"/>
        </w:tabs>
      </w:pPr>
      <w:r>
        <w:t>This examination has allowed us to identify a set of 6 working documents (WKs), among whi</w:t>
      </w:r>
      <w:r w:rsidR="001B5A35">
        <w:t xml:space="preserve">ch 4 documents are </w:t>
      </w:r>
      <w:r>
        <w:t>relevant to the scope</w:t>
      </w:r>
      <w:r w:rsidR="001B5A35">
        <w:t xml:space="preserve"> of your request: </w:t>
      </w:r>
      <w:r w:rsidR="001B5A35" w:rsidRPr="001B5A35">
        <w:rPr>
          <w:b/>
          <w:bCs/>
        </w:rPr>
        <w:t>WK 11147/2018</w:t>
      </w:r>
      <w:r w:rsidR="001B5A35">
        <w:t xml:space="preserve">, </w:t>
      </w:r>
      <w:r w:rsidR="001B5A35" w:rsidRPr="001B5A35">
        <w:rPr>
          <w:b/>
          <w:bCs/>
        </w:rPr>
        <w:t>13733/2018</w:t>
      </w:r>
      <w:r w:rsidR="001B5A35">
        <w:t xml:space="preserve">, </w:t>
      </w:r>
      <w:r w:rsidR="001B5A35" w:rsidRPr="001B5A35">
        <w:rPr>
          <w:b/>
          <w:bCs/>
        </w:rPr>
        <w:t>9605/2019</w:t>
      </w:r>
      <w:r w:rsidR="001B5A35">
        <w:t xml:space="preserve"> and </w:t>
      </w:r>
      <w:r w:rsidR="001B5A35" w:rsidRPr="001B5A35">
        <w:rPr>
          <w:b/>
          <w:bCs/>
        </w:rPr>
        <w:t>11528/2019</w:t>
      </w:r>
      <w:r w:rsidR="001B5A35">
        <w:t>.</w:t>
      </w:r>
    </w:p>
    <w:p w:rsidR="00171AC9" w:rsidRDefault="00171AC9" w:rsidP="00D765F4">
      <w:pPr>
        <w:pStyle w:val="Paragraphestandard"/>
        <w:tabs>
          <w:tab w:val="left" w:pos="567"/>
        </w:tabs>
      </w:pPr>
    </w:p>
    <w:p w:rsidR="00D765F4" w:rsidRDefault="001B5A35" w:rsidP="00D765F4">
      <w:pPr>
        <w:tabs>
          <w:tab w:val="left" w:pos="567"/>
        </w:tabs>
        <w:spacing w:line="320" w:lineRule="exact"/>
        <w:rPr>
          <w:lang w:eastAsia="fr-BE"/>
        </w:rPr>
      </w:pPr>
      <w:r>
        <w:rPr>
          <w:lang w:eastAsia="fr-BE"/>
        </w:rPr>
        <w:t>However, we</w:t>
      </w:r>
      <w:r w:rsidR="00D765F4" w:rsidRPr="00057F1D">
        <w:rPr>
          <w:lang w:eastAsia="fr-BE"/>
        </w:rPr>
        <w:t xml:space="preserve"> regret to info</w:t>
      </w:r>
      <w:r>
        <w:rPr>
          <w:lang w:eastAsia="fr-BE"/>
        </w:rPr>
        <w:t xml:space="preserve">rm you that access to </w:t>
      </w:r>
      <w:r w:rsidR="006C33B9">
        <w:rPr>
          <w:lang w:eastAsia="fr-BE"/>
        </w:rPr>
        <w:t xml:space="preserve">the said </w:t>
      </w:r>
      <w:r>
        <w:rPr>
          <w:lang w:eastAsia="fr-BE"/>
        </w:rPr>
        <w:t>documents</w:t>
      </w:r>
      <w:r w:rsidR="00D765F4" w:rsidRPr="00057F1D">
        <w:rPr>
          <w:lang w:eastAsia="fr-BE"/>
        </w:rPr>
        <w:t xml:space="preserve"> cannot be given for the reasons set out below.</w:t>
      </w:r>
    </w:p>
    <w:p w:rsidR="00D765F4" w:rsidRDefault="00D765F4" w:rsidP="00D765F4">
      <w:pPr>
        <w:tabs>
          <w:tab w:val="left" w:pos="567"/>
        </w:tabs>
        <w:spacing w:line="320" w:lineRule="exact"/>
        <w:rPr>
          <w:lang w:eastAsia="fr-BE"/>
        </w:rPr>
      </w:pPr>
    </w:p>
    <w:p w:rsidR="001B5A35" w:rsidRDefault="001B5A35" w:rsidP="00D765F4">
      <w:pPr>
        <w:tabs>
          <w:tab w:val="left" w:pos="567"/>
        </w:tabs>
        <w:spacing w:line="320" w:lineRule="exact"/>
        <w:rPr>
          <w:lang w:eastAsia="fr-BE"/>
        </w:rPr>
      </w:pPr>
      <w:r>
        <w:rPr>
          <w:lang w:eastAsia="fr-BE"/>
        </w:rPr>
        <w:t xml:space="preserve">The abovementioned 4 documents contain </w:t>
      </w:r>
      <w:r w:rsidR="00D74E31">
        <w:rPr>
          <w:lang w:eastAsia="fr-BE"/>
        </w:rPr>
        <w:t>strategic and tactic aspects</w:t>
      </w:r>
      <w:r>
        <w:rPr>
          <w:lang w:eastAsia="fr-BE"/>
        </w:rPr>
        <w:t xml:space="preserve"> relevant to ongoing negotiations and technical consultations between the EU and the USA leading to </w:t>
      </w:r>
      <w:r w:rsidR="00D74E31">
        <w:rPr>
          <w:lang w:eastAsia="fr-BE"/>
        </w:rPr>
        <w:t xml:space="preserve">mutual trade exchanges and </w:t>
      </w:r>
      <w:r>
        <w:rPr>
          <w:lang w:eastAsia="fr-BE"/>
        </w:rPr>
        <w:t>market access requirements of plants and p</w:t>
      </w:r>
      <w:r w:rsidR="00D74E31">
        <w:rPr>
          <w:lang w:eastAsia="fr-BE"/>
        </w:rPr>
        <w:t>lant products, notably plant health regulatory elements. In particular, they contain commercial-related information concerning some EU Member States that are interested in exporting those products to the USA market.</w:t>
      </w:r>
    </w:p>
    <w:p w:rsidR="001B5A35" w:rsidRDefault="001B5A35" w:rsidP="00D765F4">
      <w:pPr>
        <w:tabs>
          <w:tab w:val="left" w:pos="567"/>
        </w:tabs>
        <w:spacing w:line="320" w:lineRule="exact"/>
        <w:rPr>
          <w:lang w:eastAsia="fr-BE"/>
        </w:rPr>
      </w:pPr>
    </w:p>
    <w:p w:rsidR="001B5A35" w:rsidRDefault="001B5A35" w:rsidP="00D765F4">
      <w:pPr>
        <w:tabs>
          <w:tab w:val="left" w:pos="567"/>
        </w:tabs>
        <w:spacing w:line="320" w:lineRule="exact"/>
        <w:rPr>
          <w:lang w:eastAsia="fr-BE"/>
        </w:rPr>
      </w:pPr>
    </w:p>
    <w:p w:rsidR="001B5A35" w:rsidRDefault="00D74E31" w:rsidP="00D765F4">
      <w:pPr>
        <w:tabs>
          <w:tab w:val="left" w:pos="567"/>
        </w:tabs>
        <w:spacing w:line="320" w:lineRule="exact"/>
        <w:rPr>
          <w:lang w:eastAsia="fr-BE"/>
        </w:rPr>
      </w:pPr>
      <w:r>
        <w:rPr>
          <w:lang w:eastAsia="fr-BE"/>
        </w:rPr>
        <w:br w:type="page"/>
      </w:r>
    </w:p>
    <w:p w:rsidR="00903D5F" w:rsidRDefault="00903D5F" w:rsidP="00903D5F">
      <w:pPr>
        <w:tabs>
          <w:tab w:val="left" w:pos="567"/>
        </w:tabs>
        <w:spacing w:line="276" w:lineRule="auto"/>
      </w:pPr>
      <w:r w:rsidRPr="00057F1D">
        <w:t>Release of the information contained in this document would have a n</w:t>
      </w:r>
      <w:r>
        <w:t xml:space="preserve">egative impact on the </w:t>
      </w:r>
      <w:r w:rsidR="003C7EE9">
        <w:t xml:space="preserve">trade </w:t>
      </w:r>
      <w:r>
        <w:t>relations</w:t>
      </w:r>
      <w:r w:rsidRPr="00057F1D">
        <w:t xml:space="preserve"> between the European Union and </w:t>
      </w:r>
      <w:r w:rsidR="003C7EE9">
        <w:t xml:space="preserve">the </w:t>
      </w:r>
      <w:r>
        <w:t>U</w:t>
      </w:r>
      <w:r w:rsidR="003C7EE9">
        <w:t>SA</w:t>
      </w:r>
      <w:r w:rsidRPr="00057F1D">
        <w:t xml:space="preserve">, as </w:t>
      </w:r>
      <w:r>
        <w:t>it would disclose negotiation strategies used</w:t>
      </w:r>
      <w:r w:rsidR="00C30FC8">
        <w:t>, notably,</w:t>
      </w:r>
      <w:r>
        <w:t xml:space="preserve"> by the EU and its Member States</w:t>
      </w:r>
      <w:r w:rsidRPr="00057F1D">
        <w:t>.</w:t>
      </w:r>
    </w:p>
    <w:p w:rsidR="00903D5F" w:rsidRDefault="00903D5F" w:rsidP="00903D5F">
      <w:pPr>
        <w:tabs>
          <w:tab w:val="left" w:pos="567"/>
        </w:tabs>
        <w:spacing w:line="276" w:lineRule="auto"/>
      </w:pPr>
    </w:p>
    <w:p w:rsidR="00903D5F" w:rsidRPr="00057F1D" w:rsidRDefault="003C7EE9" w:rsidP="00903D5F">
      <w:pPr>
        <w:tabs>
          <w:tab w:val="left" w:pos="567"/>
        </w:tabs>
        <w:spacing w:line="276" w:lineRule="auto"/>
      </w:pPr>
      <w:r>
        <w:t>Taking into account that these specific EU-USA bilateral consultations are hold on a regular basis</w:t>
      </w:r>
      <w:r w:rsidR="00E90B88">
        <w:t xml:space="preserve">, </w:t>
      </w:r>
      <w:r w:rsidR="00903D5F">
        <w:t>release of the information contained in the document</w:t>
      </w:r>
      <w:r>
        <w:t>s</w:t>
      </w:r>
      <w:r w:rsidR="00903D5F">
        <w:t xml:space="preserve"> would weaken the position of the European Union </w:t>
      </w:r>
      <w:r>
        <w:t xml:space="preserve">and its Member States </w:t>
      </w:r>
      <w:r w:rsidR="00903D5F">
        <w:t>in</w:t>
      </w:r>
      <w:r w:rsidR="00C30FC8">
        <w:t xml:space="preserve"> the framework of similar forthcoming</w:t>
      </w:r>
      <w:r w:rsidR="00903D5F">
        <w:t xml:space="preserve"> international negotiations.</w:t>
      </w:r>
    </w:p>
    <w:p w:rsidR="00903D5F" w:rsidRPr="00057F1D" w:rsidRDefault="00903D5F" w:rsidP="00903D5F">
      <w:pPr>
        <w:tabs>
          <w:tab w:val="left" w:pos="567"/>
        </w:tabs>
        <w:spacing w:line="320" w:lineRule="exact"/>
      </w:pPr>
    </w:p>
    <w:p w:rsidR="00903D5F" w:rsidRDefault="00903D5F" w:rsidP="00903D5F">
      <w:pPr>
        <w:tabs>
          <w:tab w:val="left" w:pos="567"/>
        </w:tabs>
        <w:spacing w:line="320" w:lineRule="exact"/>
      </w:pPr>
      <w:r w:rsidRPr="00057F1D">
        <w:rPr>
          <w:lang w:eastAsia="fr-BE"/>
        </w:rPr>
        <w:t>Disclosure of the document</w:t>
      </w:r>
      <w:r w:rsidR="003C7EE9">
        <w:rPr>
          <w:lang w:eastAsia="fr-BE"/>
        </w:rPr>
        <w:t>s</w:t>
      </w:r>
      <w:r w:rsidRPr="00057F1D">
        <w:rPr>
          <w:lang w:eastAsia="fr-BE"/>
        </w:rPr>
        <w:t xml:space="preserve"> would therefore undermine the protection of the public interest as regards international relations. As a consequence, the General Secretariat has to refuse </w:t>
      </w:r>
      <w:r>
        <w:rPr>
          <w:lang w:eastAsia="fr-BE"/>
        </w:rPr>
        <w:t>full</w:t>
      </w:r>
      <w:r w:rsidRPr="00057F1D">
        <w:rPr>
          <w:lang w:eastAsia="fr-BE"/>
        </w:rPr>
        <w:t xml:space="preserve"> access to the document</w:t>
      </w:r>
      <w:r w:rsidR="006C33B9">
        <w:rPr>
          <w:lang w:eastAsia="fr-BE"/>
        </w:rPr>
        <w:t>s</w:t>
      </w:r>
      <w:r w:rsidRPr="00057F1D">
        <w:t>.</w:t>
      </w:r>
      <w:r>
        <w:rPr>
          <w:rStyle w:val="FootnoteReference"/>
        </w:rPr>
        <w:footnoteReference w:id="2"/>
      </w:r>
    </w:p>
    <w:p w:rsidR="00903D5F" w:rsidRDefault="00903D5F" w:rsidP="00903D5F">
      <w:pPr>
        <w:tabs>
          <w:tab w:val="left" w:pos="567"/>
        </w:tabs>
        <w:spacing w:line="320" w:lineRule="exact"/>
        <w:rPr>
          <w:lang w:eastAsia="fr-BE"/>
        </w:rPr>
      </w:pPr>
    </w:p>
    <w:p w:rsidR="008D69B1" w:rsidRDefault="008D69B1" w:rsidP="008D69B1">
      <w:pPr>
        <w:tabs>
          <w:tab w:val="left" w:pos="567"/>
          <w:tab w:val="left" w:pos="4820"/>
          <w:tab w:val="left" w:pos="7371"/>
          <w:tab w:val="left" w:pos="9639"/>
        </w:tabs>
        <w:spacing w:line="320" w:lineRule="exact"/>
        <w:rPr>
          <w:lang w:eastAsia="fr-BE"/>
        </w:rPr>
      </w:pPr>
      <w:r>
        <w:rPr>
          <w:lang w:eastAsia="fr-BE"/>
        </w:rPr>
        <w:t>In addition, having examined the context in which the documents were drafted and the current state of play on this matter, on balance, the General Secretariat could not identify any evidence suggesting an overriding public interest in the disclosure of the documents in question.</w:t>
      </w:r>
    </w:p>
    <w:p w:rsidR="008D69B1" w:rsidRDefault="008D69B1" w:rsidP="00903D5F">
      <w:pPr>
        <w:tabs>
          <w:tab w:val="left" w:pos="567"/>
        </w:tabs>
        <w:spacing w:line="320" w:lineRule="exact"/>
        <w:rPr>
          <w:lang w:eastAsia="fr-BE"/>
        </w:rPr>
      </w:pPr>
    </w:p>
    <w:p w:rsidR="00903D5F" w:rsidRDefault="00903D5F" w:rsidP="00903D5F">
      <w:pPr>
        <w:pStyle w:val="Paragraphestandard"/>
        <w:tabs>
          <w:tab w:val="left" w:pos="567"/>
        </w:tabs>
      </w:pPr>
      <w:r>
        <w:t>We have also looked into the possi</w:t>
      </w:r>
      <w:r w:rsidR="003C7EE9">
        <w:t>bility of releasing parts of the</w:t>
      </w:r>
      <w:r>
        <w:t>s</w:t>
      </w:r>
      <w:r w:rsidR="003C7EE9">
        <w:t>e</w:t>
      </w:r>
      <w:r>
        <w:t xml:space="preserve"> document</w:t>
      </w:r>
      <w:r w:rsidR="003C7EE9">
        <w:t>s</w:t>
      </w:r>
      <w:r>
        <w:t>.</w:t>
      </w:r>
      <w:r>
        <w:rPr>
          <w:rStyle w:val="FootnoteReference"/>
        </w:rPr>
        <w:footnoteReference w:id="3"/>
      </w:r>
      <w:r>
        <w:t xml:space="preserve"> However, as the exception to th</w:t>
      </w:r>
      <w:r w:rsidR="003C7EE9">
        <w:t>e right of access applies to their</w:t>
      </w:r>
      <w:r>
        <w:t xml:space="preserve"> entire content, the General Secretariat of the Council is unable to accede to your request.</w:t>
      </w:r>
    </w:p>
    <w:p w:rsidR="001B5A35" w:rsidRDefault="001B5A35" w:rsidP="00D765F4">
      <w:pPr>
        <w:tabs>
          <w:tab w:val="left" w:pos="567"/>
        </w:tabs>
        <w:spacing w:line="320" w:lineRule="exact"/>
        <w:rPr>
          <w:lang w:eastAsia="fr-BE"/>
        </w:rPr>
      </w:pPr>
    </w:p>
    <w:p w:rsidR="00D765F4" w:rsidRPr="00057F1D" w:rsidRDefault="00D765F4" w:rsidP="00D765F4">
      <w:pPr>
        <w:tabs>
          <w:tab w:val="left" w:pos="567"/>
        </w:tabs>
        <w:spacing w:line="320" w:lineRule="exact"/>
        <w:rPr>
          <w:lang w:eastAsia="fr-BE"/>
        </w:rPr>
      </w:pPr>
      <w:r w:rsidRPr="00D765F4">
        <w:rPr>
          <w:lang w:eastAsia="fr-BE"/>
        </w:rPr>
        <w:t>Pursuant to Article 7(2) of Regulation (EC) No 1049/2001, you may ask the Council to review this decision within 15 working days of receiving this reply. Should you see the need for such a review, you are invited to indicate the reasons thereof.</w:t>
      </w:r>
      <w:r>
        <w:rPr>
          <w:rStyle w:val="FootnoteReference"/>
          <w:lang w:eastAsia="fr-BE"/>
        </w:rPr>
        <w:footnoteReference w:id="4"/>
      </w:r>
    </w:p>
    <w:p w:rsidR="00D765F4" w:rsidRDefault="00D765F4" w:rsidP="00D765F4">
      <w:pPr>
        <w:pStyle w:val="Paragraphestandard"/>
        <w:tabs>
          <w:tab w:val="left" w:pos="567"/>
        </w:tabs>
      </w:pPr>
    </w:p>
    <w:p w:rsidR="00D765F4" w:rsidRDefault="00D765F4" w:rsidP="00D765F4">
      <w:pPr>
        <w:pStyle w:val="Paragraphestandard"/>
        <w:tabs>
          <w:tab w:val="left" w:pos="567"/>
        </w:tabs>
      </w:pPr>
    </w:p>
    <w:p w:rsidR="003F7835" w:rsidRPr="00057F1D" w:rsidRDefault="003F7835" w:rsidP="003F7835">
      <w:pPr>
        <w:tabs>
          <w:tab w:val="left" w:pos="567"/>
        </w:tabs>
        <w:autoSpaceDE w:val="0"/>
        <w:autoSpaceDN w:val="0"/>
        <w:adjustRightInd w:val="0"/>
        <w:spacing w:line="320" w:lineRule="exact"/>
        <w:rPr>
          <w:lang w:eastAsia="fr-BE"/>
        </w:rPr>
      </w:pPr>
    </w:p>
    <w:p w:rsidR="003F7835" w:rsidRPr="00057F1D" w:rsidRDefault="003F7835" w:rsidP="003F7835">
      <w:pPr>
        <w:tabs>
          <w:tab w:val="left" w:pos="567"/>
          <w:tab w:val="left" w:pos="4820"/>
          <w:tab w:val="left" w:pos="7371"/>
          <w:tab w:val="left" w:pos="9639"/>
        </w:tabs>
        <w:spacing w:line="320" w:lineRule="exact"/>
      </w:pPr>
      <w:r w:rsidRPr="00057F1D">
        <w:t>Yours sincerely,</w:t>
      </w: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4943CC" w:rsidRDefault="004943CC" w:rsidP="00732BAA">
      <w:pPr>
        <w:tabs>
          <w:tab w:val="left" w:pos="567"/>
          <w:tab w:val="left" w:pos="4820"/>
          <w:tab w:val="left" w:pos="7371"/>
          <w:tab w:val="left" w:pos="9639"/>
        </w:tabs>
        <w:spacing w:line="320" w:lineRule="exact"/>
        <w:outlineLvl w:val="0"/>
        <w:rPr>
          <w:bCs/>
        </w:rPr>
      </w:pPr>
      <w:r>
        <w:rPr>
          <w:bCs/>
        </w:rPr>
        <w:t>Fernando FLORINDO</w:t>
      </w: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0E1E8D" w:rsidRPr="006A66CC" w:rsidRDefault="000E1E8D" w:rsidP="000E1E8D">
      <w:pPr>
        <w:pStyle w:val="Paragraphestandard"/>
        <w:tabs>
          <w:tab w:val="left" w:pos="567"/>
        </w:tabs>
      </w:pP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357" w:rsidRDefault="00052357">
      <w:pPr>
        <w:spacing w:line="240" w:lineRule="auto"/>
      </w:pPr>
      <w:r>
        <w:separator/>
      </w:r>
    </w:p>
  </w:endnote>
  <w:endnote w:type="continuationSeparator" w:id="0">
    <w:p w:rsidR="00052357" w:rsidRDefault="00052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021F37">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021F37">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021F37">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021F37">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357" w:rsidRDefault="00052357">
      <w:pPr>
        <w:spacing w:line="240" w:lineRule="auto"/>
      </w:pPr>
      <w:r>
        <w:separator/>
      </w:r>
    </w:p>
  </w:footnote>
  <w:footnote w:type="continuationSeparator" w:id="0">
    <w:p w:rsidR="00052357" w:rsidRDefault="00052357">
      <w:pPr>
        <w:spacing w:line="240" w:lineRule="auto"/>
      </w:pPr>
      <w:r>
        <w:continuationSeparator/>
      </w:r>
    </w:p>
  </w:footnote>
  <w:footnote w:id="1">
    <w:p w:rsidR="00D765F4" w:rsidRPr="009A1E6F" w:rsidRDefault="00D765F4" w:rsidP="00D765F4">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903D5F" w:rsidRPr="003C7EE9" w:rsidRDefault="00903D5F" w:rsidP="003C7EE9">
      <w:pPr>
        <w:tabs>
          <w:tab w:val="left" w:pos="567"/>
          <w:tab w:val="left" w:pos="4820"/>
          <w:tab w:val="left" w:pos="7371"/>
          <w:tab w:val="left" w:pos="9639"/>
        </w:tabs>
        <w:spacing w:line="276" w:lineRule="auto"/>
        <w:rPr>
          <w:sz w:val="18"/>
          <w:szCs w:val="18"/>
          <w:lang w:eastAsia="fr-BE"/>
        </w:rPr>
      </w:pPr>
      <w:r w:rsidRPr="003C7EE9">
        <w:rPr>
          <w:rStyle w:val="FootnoteReference"/>
          <w:sz w:val="18"/>
          <w:szCs w:val="18"/>
        </w:rPr>
        <w:footnoteRef/>
      </w:r>
      <w:r w:rsidRPr="003C7EE9">
        <w:rPr>
          <w:sz w:val="18"/>
          <w:szCs w:val="18"/>
        </w:rPr>
        <w:t xml:space="preserve"> </w:t>
      </w:r>
      <w:r w:rsidRPr="003C7EE9">
        <w:rPr>
          <w:sz w:val="18"/>
          <w:szCs w:val="18"/>
        </w:rPr>
        <w:tab/>
        <w:t>Article 4(1)(a), third indent, of Regulation (EC) No 1049/2001.</w:t>
      </w:r>
    </w:p>
  </w:footnote>
  <w:footnote w:id="3">
    <w:p w:rsidR="00903D5F" w:rsidRPr="00EB1E09" w:rsidRDefault="00903D5F" w:rsidP="003C7EE9">
      <w:pPr>
        <w:pStyle w:val="FootnoteText"/>
        <w:spacing w:line="276" w:lineRule="auto"/>
        <w:ind w:left="567" w:hanging="567"/>
      </w:pPr>
      <w:r w:rsidRPr="003C7EE9">
        <w:rPr>
          <w:rStyle w:val="FootnoteReference"/>
          <w:sz w:val="18"/>
          <w:szCs w:val="18"/>
        </w:rPr>
        <w:footnoteRef/>
      </w:r>
      <w:r w:rsidRPr="003C7EE9">
        <w:rPr>
          <w:sz w:val="18"/>
          <w:szCs w:val="18"/>
        </w:rPr>
        <w:t xml:space="preserve"> </w:t>
      </w:r>
      <w:r w:rsidRPr="003C7EE9">
        <w:rPr>
          <w:sz w:val="18"/>
          <w:szCs w:val="18"/>
        </w:rPr>
        <w:tab/>
        <w:t>Article 7(2) of Regulation (EC) No 1049/2001.</w:t>
      </w:r>
    </w:p>
  </w:footnote>
  <w:footnote w:id="4">
    <w:p w:rsidR="00D765F4" w:rsidRPr="00D765F4" w:rsidRDefault="00D765F4" w:rsidP="00D765F4">
      <w:pPr>
        <w:pStyle w:val="FootnoteText"/>
        <w:spacing w:line="240" w:lineRule="auto"/>
        <w:ind w:left="567" w:hanging="567"/>
        <w:rPr>
          <w:sz w:val="18"/>
          <w:szCs w:val="18"/>
        </w:rPr>
      </w:pPr>
      <w:r w:rsidRPr="00D765F4">
        <w:rPr>
          <w:sz w:val="18"/>
          <w:szCs w:val="18"/>
          <w:vertAlign w:val="superscript"/>
        </w:rPr>
        <w:footnoteRef/>
      </w:r>
      <w:r w:rsidRPr="00D765F4">
        <w:rPr>
          <w:sz w:val="18"/>
          <w:szCs w:val="18"/>
        </w:rPr>
        <w:t xml:space="preserve"> </w:t>
      </w:r>
      <w:r>
        <w:rPr>
          <w:sz w:val="18"/>
          <w:szCs w:val="18"/>
        </w:rPr>
        <w:tab/>
      </w:r>
      <w:r w:rsidRPr="00D765F4">
        <w:rPr>
          <w:sz w:val="18"/>
          <w:szCs w:val="18"/>
        </w:rPr>
        <w:t>Council documents on confirmatory applications are</w:t>
      </w:r>
      <w:r>
        <w:rPr>
          <w:sz w:val="18"/>
          <w:szCs w:val="18"/>
        </w:rPr>
        <w:t xml:space="preserve"> made available to the public. </w:t>
      </w:r>
      <w:r w:rsidRPr="00D765F4">
        <w:rPr>
          <w:sz w:val="18"/>
          <w:szCs w:val="18"/>
        </w:rPr>
        <w:t>Pursuant to data protection rules at EU level (Regulation (EU) No 2018/1725,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021F37"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052357"/>
    <w:rsid w:val="00010DBC"/>
    <w:rsid w:val="00011F9C"/>
    <w:rsid w:val="000124AA"/>
    <w:rsid w:val="0002168E"/>
    <w:rsid w:val="00021F37"/>
    <w:rsid w:val="00024FCC"/>
    <w:rsid w:val="000266EF"/>
    <w:rsid w:val="00052357"/>
    <w:rsid w:val="00063ECF"/>
    <w:rsid w:val="00081F9C"/>
    <w:rsid w:val="000B003E"/>
    <w:rsid w:val="000C2681"/>
    <w:rsid w:val="000E0B76"/>
    <w:rsid w:val="000E1E8D"/>
    <w:rsid w:val="001017A6"/>
    <w:rsid w:val="00142991"/>
    <w:rsid w:val="00147705"/>
    <w:rsid w:val="00147750"/>
    <w:rsid w:val="00155AFE"/>
    <w:rsid w:val="00171AC9"/>
    <w:rsid w:val="00183518"/>
    <w:rsid w:val="00192AF3"/>
    <w:rsid w:val="001948EF"/>
    <w:rsid w:val="001A1F50"/>
    <w:rsid w:val="001B3A54"/>
    <w:rsid w:val="001B5A35"/>
    <w:rsid w:val="001D2CE4"/>
    <w:rsid w:val="0027064F"/>
    <w:rsid w:val="00274A0B"/>
    <w:rsid w:val="0028339A"/>
    <w:rsid w:val="002D1055"/>
    <w:rsid w:val="002D6BC4"/>
    <w:rsid w:val="00305BEE"/>
    <w:rsid w:val="00325C76"/>
    <w:rsid w:val="003339CE"/>
    <w:rsid w:val="0034067B"/>
    <w:rsid w:val="003B3795"/>
    <w:rsid w:val="003C7EE9"/>
    <w:rsid w:val="003E2C47"/>
    <w:rsid w:val="003F5840"/>
    <w:rsid w:val="003F75C7"/>
    <w:rsid w:val="003F7835"/>
    <w:rsid w:val="00412C26"/>
    <w:rsid w:val="00423EC4"/>
    <w:rsid w:val="00447B7F"/>
    <w:rsid w:val="004943CC"/>
    <w:rsid w:val="004C16B1"/>
    <w:rsid w:val="004E419F"/>
    <w:rsid w:val="0056792E"/>
    <w:rsid w:val="00572543"/>
    <w:rsid w:val="005806D2"/>
    <w:rsid w:val="00581765"/>
    <w:rsid w:val="00587153"/>
    <w:rsid w:val="005D2BDC"/>
    <w:rsid w:val="005D7217"/>
    <w:rsid w:val="005F4197"/>
    <w:rsid w:val="0061230F"/>
    <w:rsid w:val="00644F2F"/>
    <w:rsid w:val="00645106"/>
    <w:rsid w:val="0064732E"/>
    <w:rsid w:val="006774B0"/>
    <w:rsid w:val="006975A8"/>
    <w:rsid w:val="006A1265"/>
    <w:rsid w:val="006A66CC"/>
    <w:rsid w:val="006B058C"/>
    <w:rsid w:val="006C33B9"/>
    <w:rsid w:val="006F4819"/>
    <w:rsid w:val="00701660"/>
    <w:rsid w:val="00714092"/>
    <w:rsid w:val="00732BAA"/>
    <w:rsid w:val="00767C30"/>
    <w:rsid w:val="007A2B93"/>
    <w:rsid w:val="007C5327"/>
    <w:rsid w:val="007D2B0E"/>
    <w:rsid w:val="00814280"/>
    <w:rsid w:val="00822000"/>
    <w:rsid w:val="008723D5"/>
    <w:rsid w:val="008A1EE0"/>
    <w:rsid w:val="008D69B1"/>
    <w:rsid w:val="00903D5F"/>
    <w:rsid w:val="00975C2B"/>
    <w:rsid w:val="009A1E6F"/>
    <w:rsid w:val="009A4DD3"/>
    <w:rsid w:val="009A692E"/>
    <w:rsid w:val="009A6F3C"/>
    <w:rsid w:val="009B02F2"/>
    <w:rsid w:val="009F214A"/>
    <w:rsid w:val="00A24F59"/>
    <w:rsid w:val="00A363A6"/>
    <w:rsid w:val="00A43FEB"/>
    <w:rsid w:val="00A91733"/>
    <w:rsid w:val="00A96868"/>
    <w:rsid w:val="00AA44DD"/>
    <w:rsid w:val="00AA694C"/>
    <w:rsid w:val="00AB0003"/>
    <w:rsid w:val="00AC6F29"/>
    <w:rsid w:val="00AC7A4F"/>
    <w:rsid w:val="00AE238D"/>
    <w:rsid w:val="00AF3128"/>
    <w:rsid w:val="00BA1627"/>
    <w:rsid w:val="00BA4FA4"/>
    <w:rsid w:val="00BB3A2F"/>
    <w:rsid w:val="00BB5908"/>
    <w:rsid w:val="00BF034F"/>
    <w:rsid w:val="00C14D51"/>
    <w:rsid w:val="00C15422"/>
    <w:rsid w:val="00C21F23"/>
    <w:rsid w:val="00C25FB9"/>
    <w:rsid w:val="00C30FC8"/>
    <w:rsid w:val="00CA2C25"/>
    <w:rsid w:val="00CA6645"/>
    <w:rsid w:val="00CC3A43"/>
    <w:rsid w:val="00CC6C35"/>
    <w:rsid w:val="00CD4744"/>
    <w:rsid w:val="00CF421B"/>
    <w:rsid w:val="00CF4D98"/>
    <w:rsid w:val="00D03DBB"/>
    <w:rsid w:val="00D23D2B"/>
    <w:rsid w:val="00D3595A"/>
    <w:rsid w:val="00D374D1"/>
    <w:rsid w:val="00D4091B"/>
    <w:rsid w:val="00D71626"/>
    <w:rsid w:val="00D72EC6"/>
    <w:rsid w:val="00D74E31"/>
    <w:rsid w:val="00D765F4"/>
    <w:rsid w:val="00D9218F"/>
    <w:rsid w:val="00D93672"/>
    <w:rsid w:val="00DB284D"/>
    <w:rsid w:val="00DF4C32"/>
    <w:rsid w:val="00E244B8"/>
    <w:rsid w:val="00E40267"/>
    <w:rsid w:val="00E55A5F"/>
    <w:rsid w:val="00E727D0"/>
    <w:rsid w:val="00E90B88"/>
    <w:rsid w:val="00E92860"/>
    <w:rsid w:val="00EC17FE"/>
    <w:rsid w:val="00ED5030"/>
    <w:rsid w:val="00EF117D"/>
    <w:rsid w:val="00F23939"/>
    <w:rsid w:val="00F569DC"/>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F1E7DE9"/>
  <w15:docId w15:val="{022128BF-CF33-437F-BD02-F0EDCEBB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985619989">
      <w:bodyDiv w:val="1"/>
      <w:marLeft w:val="0"/>
      <w:marRight w:val="0"/>
      <w:marTop w:val="0"/>
      <w:marBottom w:val="0"/>
      <w:divBdr>
        <w:top w:val="none" w:sz="0" w:space="0" w:color="auto"/>
        <w:left w:val="none" w:sz="0" w:space="0" w:color="auto"/>
        <w:bottom w:val="none" w:sz="0" w:space="0" w:color="auto"/>
        <w:right w:val="none" w:sz="0" w:space="0" w:color="auto"/>
      </w:divBdr>
    </w:div>
    <w:div w:id="1464302047">
      <w:bodyDiv w:val="1"/>
      <w:marLeft w:val="0"/>
      <w:marRight w:val="0"/>
      <w:marTop w:val="0"/>
      <w:marBottom w:val="0"/>
      <w:divBdr>
        <w:top w:val="none" w:sz="0" w:space="0" w:color="auto"/>
        <w:left w:val="none" w:sz="0" w:space="0" w:color="auto"/>
        <w:bottom w:val="none" w:sz="0" w:space="0" w:color="auto"/>
        <w:right w:val="none" w:sz="0" w:space="0" w:color="auto"/>
      </w:divBdr>
    </w:div>
    <w:div w:id="16542185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596A-5236-42D0-8E3B-35C3B51B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DQC</dc:creator>
  <cp:lastModifiedBy>SIERENS Nicole</cp:lastModifiedBy>
  <cp:revision>32</cp:revision>
  <cp:lastPrinted>2016-08-29T09:27:00Z</cp:lastPrinted>
  <dcterms:created xsi:type="dcterms:W3CDTF">2020-01-10T08:34:00Z</dcterms:created>
  <dcterms:modified xsi:type="dcterms:W3CDTF">2020-04-23T06:49:00Z</dcterms:modified>
</cp:coreProperties>
</file>