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DD" w:rsidRPr="002F12BB" w:rsidRDefault="00B44F83" w:rsidP="00B44F83">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b906b6f-db98-4d5a-b808-359b487b20f1_1" style="width:569pt;height:286pt">
            <v:imagedata r:id="rId8" o:title=""/>
          </v:shape>
        </w:pict>
      </w:r>
      <w:bookmarkEnd w:id="0"/>
      <w:r>
        <w:fldChar w:fldCharType="begin"/>
      </w:r>
      <w:r>
        <w:instrText xml:space="preserve"> IF "_TF_" = "_TF_" "" "</w:instrText>
      </w:r>
      <w:r>
        <w:rPr>
          <w:rStyle w:val="FootnoteReference"/>
        </w:rPr>
        <w:footnoteReference w:id="1"/>
      </w:r>
      <w:r>
        <w:instrText xml:space="preserve">" \* MERGEFORMAT </w:instrText>
      </w:r>
      <w:r>
        <w:fldChar w:fldCharType="end"/>
      </w:r>
    </w:p>
    <w:p w:rsidR="00212F69" w:rsidRPr="005353F4" w:rsidRDefault="00212F69" w:rsidP="00212F69">
      <w:pPr>
        <w:pStyle w:val="HeadingCentered"/>
        <w:spacing w:before="840" w:after="1200"/>
      </w:pPr>
      <w:r w:rsidRPr="005353F4">
        <w:br w:type="page"/>
      </w:r>
      <w:r w:rsidRPr="005353F4">
        <w:lastRenderedPageBreak/>
        <w:t>CONTENTS</w:t>
      </w:r>
    </w:p>
    <w:p w:rsidR="00212F69" w:rsidRPr="005353F4" w:rsidRDefault="00212F69" w:rsidP="00212F69">
      <w:pPr>
        <w:pStyle w:val="NormalRight"/>
        <w:spacing w:before="0" w:after="240"/>
        <w:rPr>
          <w:b/>
          <w:bCs/>
        </w:rPr>
      </w:pPr>
      <w:r w:rsidRPr="005353F4">
        <w:rPr>
          <w:b/>
          <w:bCs/>
        </w:rPr>
        <w:t>Page</w:t>
      </w:r>
    </w:p>
    <w:p w:rsidR="00212F69" w:rsidRPr="005353F4" w:rsidRDefault="00212F69" w:rsidP="00896086">
      <w:pPr>
        <w:pStyle w:val="PointManual"/>
        <w:tabs>
          <w:tab w:val="right" w:leader="dot" w:pos="9639"/>
        </w:tabs>
        <w:spacing w:before="0"/>
      </w:pPr>
      <w:r w:rsidRPr="005353F4">
        <w:t>1.</w:t>
      </w:r>
      <w:r w:rsidRPr="005353F4">
        <w:tab/>
        <w:t>Adoption of the provisional agenda</w:t>
      </w:r>
      <w:r w:rsidRPr="005353F4">
        <w:tab/>
      </w:r>
      <w:r w:rsidR="00896086">
        <w:t>4</w:t>
      </w:r>
    </w:p>
    <w:p w:rsidR="00212F69" w:rsidRPr="005353F4" w:rsidRDefault="00212F69" w:rsidP="00212F69">
      <w:pPr>
        <w:pStyle w:val="NormalCentered"/>
        <w:spacing w:before="600"/>
        <w:rPr>
          <w:u w:val="single"/>
        </w:rPr>
      </w:pPr>
      <w:r>
        <w:rPr>
          <w:u w:val="single"/>
        </w:rPr>
        <w:t>HOME AFFAIRS</w:t>
      </w:r>
    </w:p>
    <w:p w:rsidR="00212F69" w:rsidRPr="005353F4" w:rsidRDefault="00212F69" w:rsidP="00212F69">
      <w:pPr>
        <w:spacing w:before="240"/>
        <w:rPr>
          <w:b/>
          <w:bCs/>
        </w:rPr>
      </w:pPr>
      <w:r w:rsidRPr="005353F4">
        <w:rPr>
          <w:b/>
          <w:bCs/>
        </w:rPr>
        <w:t>LEGISLATIVE DELIBERATIONS</w:t>
      </w:r>
    </w:p>
    <w:p w:rsidR="00212F69" w:rsidRPr="005353F4" w:rsidRDefault="00212F69" w:rsidP="00212F69">
      <w:pPr>
        <w:pStyle w:val="PointManual"/>
        <w:tabs>
          <w:tab w:val="right" w:leader="dot" w:pos="9639"/>
        </w:tabs>
      </w:pPr>
      <w:r>
        <w:t>2</w:t>
      </w:r>
      <w:r w:rsidRPr="005353F4">
        <w:t>.</w:t>
      </w:r>
      <w:r w:rsidRPr="005353F4">
        <w:tab/>
      </w:r>
      <w:r w:rsidRPr="00674284">
        <w:t>Approval of the list of 'A' items</w:t>
      </w:r>
      <w:r w:rsidRPr="005353F4">
        <w:tab/>
      </w:r>
      <w:r>
        <w:t>4</w:t>
      </w:r>
    </w:p>
    <w:p w:rsidR="00212F69" w:rsidRPr="005353F4" w:rsidRDefault="00212F69" w:rsidP="00896086">
      <w:pPr>
        <w:pStyle w:val="PointManual"/>
        <w:tabs>
          <w:tab w:val="right" w:leader="dot" w:pos="9639"/>
        </w:tabs>
        <w:spacing w:before="120"/>
        <w:rPr>
          <w:lang w:eastAsia="fr-BE"/>
        </w:rPr>
      </w:pPr>
      <w:r w:rsidRPr="00212F69">
        <w:t>3.</w:t>
      </w:r>
      <w:r w:rsidRPr="00212F69">
        <w:tab/>
      </w:r>
      <w:r w:rsidRPr="000F7419">
        <w:rPr>
          <w:b/>
          <w:bCs/>
        </w:rPr>
        <w:t>European Border and Coast Guard</w:t>
      </w:r>
      <w:r w:rsidRPr="00212F69">
        <w:t>: Proposal f</w:t>
      </w:r>
      <w:r>
        <w:t>or a Regulation of the European</w:t>
      </w:r>
      <w:r>
        <w:br/>
      </w:r>
      <w:r w:rsidRPr="00212F69">
        <w:t>Parliament</w:t>
      </w:r>
      <w:r>
        <w:t xml:space="preserve"> </w:t>
      </w:r>
      <w:r w:rsidRPr="00CD5D53">
        <w:t xml:space="preserve">and of the Council on the European Border and Coast Guard and repealing Regulation (EC) No 2007/2004, Regulation (EC) No 863/2007 and Council Decision 2005/267/EC </w:t>
      </w:r>
      <w:r w:rsidRPr="005353F4">
        <w:t>[First reading]</w:t>
      </w:r>
      <w:r w:rsidRPr="005353F4">
        <w:rPr>
          <w:lang w:eastAsia="fr-BE"/>
        </w:rPr>
        <w:tab/>
      </w:r>
      <w:r w:rsidR="00896086">
        <w:rPr>
          <w:lang w:eastAsia="fr-BE"/>
        </w:rPr>
        <w:t>4</w:t>
      </w:r>
    </w:p>
    <w:p w:rsidR="00212F69" w:rsidRDefault="00212F69" w:rsidP="00896086">
      <w:pPr>
        <w:pStyle w:val="PointManual"/>
        <w:tabs>
          <w:tab w:val="right" w:leader="dot" w:pos="9639"/>
        </w:tabs>
      </w:pPr>
      <w:r w:rsidRPr="00212F69">
        <w:t>4.</w:t>
      </w:r>
      <w:r w:rsidRPr="00212F69">
        <w:tab/>
      </w:r>
      <w:r w:rsidRPr="000F7419">
        <w:rPr>
          <w:b/>
          <w:bCs/>
          <w:lang w:val="en-US"/>
        </w:rPr>
        <w:t>Weapons</w:t>
      </w:r>
      <w:r w:rsidRPr="00212F69">
        <w:rPr>
          <w:lang w:val="en-US"/>
        </w:rPr>
        <w:t>: Proposal for a Directive of the Europea</w:t>
      </w:r>
      <w:r>
        <w:rPr>
          <w:lang w:val="en-US"/>
        </w:rPr>
        <w:t>n Parliament and of the Council</w:t>
      </w:r>
      <w:r>
        <w:rPr>
          <w:lang w:val="en-US"/>
        </w:rPr>
        <w:br/>
      </w:r>
      <w:r w:rsidRPr="00212F69">
        <w:rPr>
          <w:lang w:val="en-US"/>
        </w:rPr>
        <w:t>amending</w:t>
      </w:r>
      <w:r w:rsidRPr="00CD5D53">
        <w:rPr>
          <w:lang w:val="en-US"/>
        </w:rPr>
        <w:t xml:space="preserve"> Council Directive 91/477/EEC on control of the acquisition and possession of weapons</w:t>
      </w:r>
      <w:r>
        <w:t xml:space="preserve"> </w:t>
      </w:r>
      <w:r w:rsidRPr="005353F4">
        <w:t>[First </w:t>
      </w:r>
      <w:r>
        <w:t>reading]</w:t>
      </w:r>
      <w:r>
        <w:tab/>
      </w:r>
      <w:r w:rsidR="00896086">
        <w:t>4</w:t>
      </w:r>
    </w:p>
    <w:p w:rsidR="00212F69" w:rsidRPr="005353F4" w:rsidRDefault="00212F69" w:rsidP="00896086">
      <w:pPr>
        <w:pStyle w:val="PointManual"/>
        <w:tabs>
          <w:tab w:val="right" w:leader="dot" w:pos="9639"/>
        </w:tabs>
      </w:pPr>
      <w:r>
        <w:t>5</w:t>
      </w:r>
      <w:r w:rsidRPr="005353F4">
        <w:t>.</w:t>
      </w:r>
      <w:r w:rsidRPr="005353F4">
        <w:tab/>
        <w:t>Any other business</w:t>
      </w:r>
      <w:r w:rsidRPr="005353F4">
        <w:tab/>
      </w:r>
      <w:r w:rsidR="00896086">
        <w:t>4</w:t>
      </w:r>
    </w:p>
    <w:p w:rsidR="00212F69" w:rsidRDefault="00212F69" w:rsidP="00212F69">
      <w:pPr>
        <w:pStyle w:val="PointManual"/>
        <w:tabs>
          <w:tab w:val="right" w:leader="dot" w:pos="9639"/>
        </w:tabs>
        <w:spacing w:before="360"/>
      </w:pPr>
      <w:r w:rsidRPr="005353F4">
        <w:rPr>
          <w:b/>
          <w:bCs/>
        </w:rPr>
        <w:t>NON-LEGISLATIVE ACTIVITIES</w:t>
      </w:r>
    </w:p>
    <w:p w:rsidR="00212F69" w:rsidRPr="005353F4" w:rsidRDefault="00212F69" w:rsidP="00896086">
      <w:pPr>
        <w:pStyle w:val="PointManual"/>
        <w:tabs>
          <w:tab w:val="right" w:leader="dot" w:pos="9639"/>
        </w:tabs>
      </w:pPr>
      <w:r>
        <w:t>6</w:t>
      </w:r>
      <w:r w:rsidRPr="005353F4">
        <w:t>.</w:t>
      </w:r>
      <w:r w:rsidRPr="005353F4">
        <w:tab/>
      </w:r>
      <w:r w:rsidRPr="00674284">
        <w:t>Approval of the list of 'A' items</w:t>
      </w:r>
      <w:r w:rsidRPr="005353F4">
        <w:tab/>
      </w:r>
      <w:r w:rsidR="00896086">
        <w:t>5</w:t>
      </w:r>
    </w:p>
    <w:p w:rsidR="00212F69" w:rsidRDefault="00212F69" w:rsidP="00896086">
      <w:pPr>
        <w:pStyle w:val="PointManual"/>
        <w:tabs>
          <w:tab w:val="right" w:leader="dot" w:pos="9639"/>
        </w:tabs>
      </w:pPr>
      <w:r>
        <w:t>7</w:t>
      </w:r>
      <w:r w:rsidRPr="005353F4">
        <w:t>.</w:t>
      </w:r>
      <w:r w:rsidRPr="005353F4">
        <w:tab/>
      </w:r>
      <w:r w:rsidRPr="000F7419">
        <w:rPr>
          <w:b/>
          <w:bCs/>
          <w:lang w:eastAsia="fr-BE"/>
        </w:rPr>
        <w:t>Migration</w:t>
      </w:r>
      <w:r w:rsidRPr="005353F4">
        <w:tab/>
      </w:r>
      <w:r w:rsidR="00896086">
        <w:t>6</w:t>
      </w:r>
    </w:p>
    <w:p w:rsidR="00212F69" w:rsidRPr="00CD5D53" w:rsidRDefault="00212F69" w:rsidP="00212F69">
      <w:pPr>
        <w:pStyle w:val="PointManual1"/>
        <w:rPr>
          <w:lang w:eastAsia="fr-BE"/>
        </w:rPr>
      </w:pPr>
      <w:r w:rsidRPr="00CD5D53">
        <w:t>a)</w:t>
      </w:r>
      <w:r w:rsidRPr="00CD5D53">
        <w:tab/>
        <w:t xml:space="preserve">Current situation and monitoring of the </w:t>
      </w:r>
      <w:r w:rsidRPr="00CD5D53">
        <w:rPr>
          <w:lang w:eastAsia="fr-BE"/>
        </w:rPr>
        <w:t>implementation of the measures taken</w:t>
      </w:r>
    </w:p>
    <w:p w:rsidR="00212F69" w:rsidRPr="00CD5D53" w:rsidRDefault="00212F69" w:rsidP="00212F69">
      <w:pPr>
        <w:pStyle w:val="PointManual1"/>
      </w:pPr>
      <w:r w:rsidRPr="00CD5D53">
        <w:t>b)</w:t>
      </w:r>
      <w:r w:rsidRPr="00CD5D53">
        <w:tab/>
        <w:t>Future action</w:t>
      </w:r>
    </w:p>
    <w:p w:rsidR="00212F69" w:rsidRDefault="00212F69" w:rsidP="00896086">
      <w:pPr>
        <w:pStyle w:val="PointManual"/>
        <w:tabs>
          <w:tab w:val="right" w:leader="dot" w:pos="9639"/>
        </w:tabs>
      </w:pPr>
      <w:r>
        <w:t>8</w:t>
      </w:r>
      <w:r w:rsidRPr="005353F4">
        <w:t>.</w:t>
      </w:r>
      <w:r w:rsidRPr="005353F4">
        <w:tab/>
      </w:r>
      <w:r w:rsidRPr="000F7419">
        <w:rPr>
          <w:b/>
          <w:bCs/>
        </w:rPr>
        <w:t>Fight against terrorism</w:t>
      </w:r>
      <w:r w:rsidRPr="005353F4">
        <w:tab/>
      </w:r>
      <w:r w:rsidR="00896086">
        <w:t>6</w:t>
      </w:r>
    </w:p>
    <w:p w:rsidR="00212F69" w:rsidRPr="00CD5D53" w:rsidRDefault="00212F69" w:rsidP="00212F69">
      <w:pPr>
        <w:pStyle w:val="PointManual1"/>
      </w:pPr>
      <w:r w:rsidRPr="00CD5D53">
        <w:t>a)</w:t>
      </w:r>
      <w:r w:rsidRPr="00CD5D53">
        <w:tab/>
        <w:t>Follow up of the implementation of the Council conclusions of 20 November 2015</w:t>
      </w:r>
    </w:p>
    <w:p w:rsidR="00212F69" w:rsidRPr="00CD5D53" w:rsidRDefault="00212F69" w:rsidP="00212F69">
      <w:pPr>
        <w:pStyle w:val="PointManual1"/>
      </w:pPr>
      <w:r w:rsidRPr="00CD5D53">
        <w:t>b)</w:t>
      </w:r>
      <w:r w:rsidRPr="00CD5D53">
        <w:tab/>
        <w:t>"Countering Terrorism Travel" (CTT)</w:t>
      </w:r>
    </w:p>
    <w:p w:rsidR="00212F69" w:rsidRPr="00CD5D53" w:rsidRDefault="00212F69" w:rsidP="00212F69">
      <w:pPr>
        <w:pStyle w:val="PointManual1"/>
      </w:pPr>
      <w:r w:rsidRPr="00CD5D53">
        <w:t>c)</w:t>
      </w:r>
      <w:r w:rsidRPr="00CD5D53">
        <w:tab/>
        <w:t>"Countering Violent Extremism" (CVE)</w:t>
      </w:r>
    </w:p>
    <w:p w:rsidR="00212F69" w:rsidRPr="00212F69" w:rsidRDefault="00212F69" w:rsidP="00126256">
      <w:pPr>
        <w:pStyle w:val="PointManual"/>
        <w:tabs>
          <w:tab w:val="right" w:leader="dot" w:pos="9639"/>
        </w:tabs>
      </w:pPr>
      <w:r w:rsidRPr="00212F69">
        <w:t>9.</w:t>
      </w:r>
      <w:r w:rsidRPr="00212F69">
        <w:tab/>
        <w:t>Any other business</w:t>
      </w:r>
      <w:r w:rsidRPr="00212F69">
        <w:tab/>
      </w:r>
      <w:r w:rsidR="00126256">
        <w:t>7</w:t>
      </w:r>
    </w:p>
    <w:p w:rsidR="00212F69" w:rsidRPr="005353F4" w:rsidRDefault="00212F69" w:rsidP="00212F69">
      <w:pPr>
        <w:pStyle w:val="NormalCentered"/>
        <w:pageBreakBefore/>
        <w:spacing w:before="600"/>
        <w:rPr>
          <w:u w:val="single"/>
        </w:rPr>
      </w:pPr>
      <w:r>
        <w:rPr>
          <w:u w:val="single"/>
        </w:rPr>
        <w:lastRenderedPageBreak/>
        <w:t>JUSTICE</w:t>
      </w:r>
    </w:p>
    <w:p w:rsidR="00212F69" w:rsidRPr="005353F4" w:rsidRDefault="00212F69" w:rsidP="00212F69">
      <w:pPr>
        <w:spacing w:before="240"/>
        <w:rPr>
          <w:b/>
          <w:bCs/>
        </w:rPr>
      </w:pPr>
      <w:r w:rsidRPr="005353F4">
        <w:rPr>
          <w:b/>
          <w:bCs/>
        </w:rPr>
        <w:t>LEGISLATIVE DELIBERATIONS</w:t>
      </w:r>
    </w:p>
    <w:p w:rsidR="00212F69" w:rsidRPr="00212F69" w:rsidRDefault="00212F69" w:rsidP="00896086">
      <w:pPr>
        <w:pStyle w:val="PointManual"/>
        <w:tabs>
          <w:tab w:val="right" w:leader="dot" w:pos="9639"/>
        </w:tabs>
      </w:pPr>
      <w:r w:rsidRPr="00212F69">
        <w:t>10.</w:t>
      </w:r>
      <w:r w:rsidRPr="00212F69">
        <w:tab/>
      </w:r>
      <w:r w:rsidRPr="000F7419">
        <w:rPr>
          <w:b/>
          <w:bCs/>
        </w:rPr>
        <w:t>Counter Terrorism Directive</w:t>
      </w:r>
      <w:r w:rsidRPr="00212F69">
        <w:t>: Proposal for a Directive of the European Parliament</w:t>
      </w:r>
      <w:r>
        <w:br/>
        <w:t xml:space="preserve">and </w:t>
      </w:r>
      <w:r w:rsidRPr="00212F69">
        <w:t>of the Council on combating terrorism and replacing Council Framework Decision 2002/475/JHA on combating terrorism [First reading]</w:t>
      </w:r>
      <w:r w:rsidRPr="00212F69">
        <w:tab/>
      </w:r>
      <w:r w:rsidR="00896086">
        <w:t>7</w:t>
      </w:r>
    </w:p>
    <w:p w:rsidR="00212F69" w:rsidRPr="00212F69" w:rsidRDefault="00212F69" w:rsidP="00126256">
      <w:pPr>
        <w:pStyle w:val="PointManual"/>
        <w:tabs>
          <w:tab w:val="right" w:leader="dot" w:pos="9639"/>
        </w:tabs>
      </w:pPr>
      <w:r w:rsidRPr="00212F69">
        <w:t>11.</w:t>
      </w:r>
      <w:r w:rsidRPr="00212F69">
        <w:tab/>
      </w:r>
      <w:r w:rsidRPr="000F7419">
        <w:rPr>
          <w:b/>
          <w:bCs/>
        </w:rPr>
        <w:t>Digital agenda</w:t>
      </w:r>
      <w:r w:rsidRPr="00212F69">
        <w:tab/>
      </w:r>
      <w:r w:rsidR="00126256">
        <w:t>8</w:t>
      </w:r>
    </w:p>
    <w:p w:rsidR="00212F69" w:rsidRPr="00212F69" w:rsidRDefault="00212F69" w:rsidP="00212F69">
      <w:pPr>
        <w:pStyle w:val="PointManual1"/>
      </w:pPr>
      <w:r w:rsidRPr="00212F69">
        <w:t>a)</w:t>
      </w:r>
      <w:r w:rsidRPr="00212F69">
        <w:tab/>
      </w:r>
      <w:r w:rsidRPr="000F7419">
        <w:rPr>
          <w:b/>
          <w:bCs/>
        </w:rPr>
        <w:t>Supply of digital content</w:t>
      </w:r>
      <w:r w:rsidRPr="00212F69">
        <w:t>: Proposal for a Directive of the Europea</w:t>
      </w:r>
      <w:r>
        <w:t>n Parliament</w:t>
      </w:r>
      <w:r>
        <w:br/>
      </w:r>
      <w:r w:rsidRPr="00212F69">
        <w:t>and of the Council on certain aspects concerning contracts for the supply of digital content [First reading]</w:t>
      </w:r>
    </w:p>
    <w:p w:rsidR="00212F69" w:rsidRPr="00CD5D53" w:rsidRDefault="00212F69" w:rsidP="00212F69">
      <w:pPr>
        <w:pStyle w:val="PointManual1"/>
        <w:rPr>
          <w:bCs/>
        </w:rPr>
      </w:pPr>
      <w:r w:rsidRPr="00212F69">
        <w:t>b)</w:t>
      </w:r>
      <w:r w:rsidRPr="00212F69">
        <w:tab/>
      </w:r>
      <w:r w:rsidRPr="000F7419">
        <w:rPr>
          <w:b/>
          <w:bCs/>
        </w:rPr>
        <w:t>Distance sales of goods</w:t>
      </w:r>
      <w:r w:rsidRPr="00212F69">
        <w:t>: Proposal for a Directive of the European</w:t>
      </w:r>
      <w:r>
        <w:t xml:space="preserve"> Parliament</w:t>
      </w:r>
      <w:r>
        <w:br/>
      </w:r>
      <w:r w:rsidRPr="00212F69">
        <w:t>and of the Council on certain aspects concerning contracts for the online and other distance sales</w:t>
      </w:r>
      <w:r w:rsidRPr="00CD5D53">
        <w:t xml:space="preserve"> of goods </w:t>
      </w:r>
      <w:r w:rsidRPr="005353F4">
        <w:t>[First reading]</w:t>
      </w:r>
    </w:p>
    <w:p w:rsidR="00212F69" w:rsidRPr="005353F4" w:rsidRDefault="00212F69" w:rsidP="00126256">
      <w:pPr>
        <w:pStyle w:val="PointManual"/>
        <w:tabs>
          <w:tab w:val="right" w:leader="dot" w:pos="9639"/>
        </w:tabs>
      </w:pPr>
      <w:r w:rsidRPr="00212F69">
        <w:t>12.</w:t>
      </w:r>
      <w:r w:rsidRPr="00212F69">
        <w:tab/>
      </w:r>
      <w:r w:rsidRPr="000F7419">
        <w:rPr>
          <w:b/>
          <w:bCs/>
        </w:rPr>
        <w:t>EPPO</w:t>
      </w:r>
      <w:r w:rsidRPr="00212F69">
        <w:t>: Proposal for a Council Regulation on th</w:t>
      </w:r>
      <w:r>
        <w:t>e establishment of the European</w:t>
      </w:r>
      <w:r>
        <w:br/>
      </w:r>
      <w:r w:rsidRPr="00212F69">
        <w:t>Prosecutor's</w:t>
      </w:r>
      <w:r w:rsidRPr="00CD5D53">
        <w:t xml:space="preserve"> Office</w:t>
      </w:r>
      <w:r w:rsidRPr="005353F4">
        <w:tab/>
      </w:r>
      <w:r w:rsidR="00126256">
        <w:t>8</w:t>
      </w:r>
    </w:p>
    <w:p w:rsidR="00212F69" w:rsidRPr="005353F4" w:rsidRDefault="00212F69" w:rsidP="007E4FBE">
      <w:pPr>
        <w:pStyle w:val="PointManual"/>
        <w:tabs>
          <w:tab w:val="right" w:leader="dot" w:pos="9639"/>
        </w:tabs>
      </w:pPr>
      <w:r>
        <w:t>13</w:t>
      </w:r>
      <w:r w:rsidRPr="005353F4">
        <w:t>.</w:t>
      </w:r>
      <w:r w:rsidRPr="005353F4">
        <w:tab/>
        <w:t>Any other business</w:t>
      </w:r>
      <w:r w:rsidRPr="005353F4">
        <w:tab/>
      </w:r>
      <w:r w:rsidR="007E4FBE">
        <w:t>8</w:t>
      </w:r>
    </w:p>
    <w:p w:rsidR="00212F69" w:rsidRDefault="00212F69" w:rsidP="00212F69">
      <w:pPr>
        <w:pStyle w:val="PointManual"/>
        <w:tabs>
          <w:tab w:val="right" w:leader="dot" w:pos="9639"/>
        </w:tabs>
        <w:spacing w:before="360"/>
      </w:pPr>
      <w:r w:rsidRPr="005353F4">
        <w:rPr>
          <w:b/>
          <w:bCs/>
        </w:rPr>
        <w:t>NON-LEGISLATIVE ACTIVITIES</w:t>
      </w:r>
    </w:p>
    <w:p w:rsidR="00212F69" w:rsidRPr="00212F69" w:rsidRDefault="00212F69" w:rsidP="00126256">
      <w:pPr>
        <w:pStyle w:val="PointManual"/>
        <w:tabs>
          <w:tab w:val="right" w:leader="dot" w:pos="9639"/>
        </w:tabs>
      </w:pPr>
      <w:r w:rsidRPr="00212F69">
        <w:t>14.</w:t>
      </w:r>
      <w:r w:rsidRPr="00212F69">
        <w:tab/>
        <w:t>Any other business</w:t>
      </w:r>
      <w:r w:rsidRPr="00212F69">
        <w:tab/>
      </w:r>
      <w:r w:rsidR="00126256">
        <w:t>9</w:t>
      </w:r>
    </w:p>
    <w:p w:rsidR="00212F69" w:rsidRPr="00212F69" w:rsidRDefault="00212F69" w:rsidP="0014725F">
      <w:pPr>
        <w:pStyle w:val="PointManual1"/>
      </w:pPr>
      <w:r w:rsidRPr="00212F69">
        <w:t>a)</w:t>
      </w:r>
      <w:r w:rsidRPr="00212F69">
        <w:tab/>
      </w:r>
      <w:r w:rsidRPr="000F7419">
        <w:rPr>
          <w:b/>
          <w:bCs/>
        </w:rPr>
        <w:t>EU-US Privacy Shield</w:t>
      </w:r>
      <w:r w:rsidRPr="00212F69">
        <w:t>: Renewed framework for tran</w:t>
      </w:r>
      <w:r>
        <w:t>satlantic transfers of</w:t>
      </w:r>
      <w:r w:rsidR="0014725F">
        <w:br/>
      </w:r>
      <w:r>
        <w:t>personal</w:t>
      </w:r>
      <w:r w:rsidR="0014725F">
        <w:t xml:space="preserve"> </w:t>
      </w:r>
      <w:r w:rsidRPr="00212F69">
        <w:t>data</w:t>
      </w:r>
    </w:p>
    <w:p w:rsidR="00212F69" w:rsidRPr="00212F69" w:rsidRDefault="00212F69" w:rsidP="00212F69">
      <w:pPr>
        <w:pStyle w:val="PointManual1"/>
      </w:pPr>
      <w:r w:rsidRPr="00212F69">
        <w:t>b)</w:t>
      </w:r>
      <w:r w:rsidRPr="00212F69">
        <w:tab/>
      </w:r>
      <w:r w:rsidRPr="000F7419">
        <w:rPr>
          <w:b/>
          <w:bCs/>
        </w:rPr>
        <w:t>EU-US Umbrella Agreement</w:t>
      </w:r>
      <w:r w:rsidRPr="00212F69">
        <w:t>: Draft Agreeme</w:t>
      </w:r>
      <w:r>
        <w:t>nt between the United States of</w:t>
      </w:r>
      <w:r>
        <w:br/>
      </w:r>
      <w:r w:rsidRPr="00212F69">
        <w:t>America and the European Union on the pro</w:t>
      </w:r>
      <w:r>
        <w:t>tection of personal information</w:t>
      </w:r>
      <w:r>
        <w:br/>
      </w:r>
      <w:r w:rsidRPr="00212F69">
        <w:t>relating to the prevention, investigation, detecti</w:t>
      </w:r>
      <w:r>
        <w:t>on, and prosecution of criminal</w:t>
      </w:r>
      <w:r>
        <w:br/>
      </w:r>
      <w:r w:rsidRPr="00212F69">
        <w:t>offenses (Umbrella Agreement)</w:t>
      </w:r>
    </w:p>
    <w:p w:rsidR="00212F69" w:rsidRPr="00212F69" w:rsidRDefault="00212F69" w:rsidP="00212F69">
      <w:pPr>
        <w:pStyle w:val="PointManual1"/>
      </w:pPr>
      <w:r w:rsidRPr="00212F69">
        <w:t>c)</w:t>
      </w:r>
      <w:r w:rsidRPr="00212F69">
        <w:tab/>
      </w:r>
      <w:r w:rsidRPr="000F7419">
        <w:rPr>
          <w:b/>
          <w:bCs/>
        </w:rPr>
        <w:t>e-evidence</w:t>
      </w:r>
      <w:r w:rsidRPr="00212F69">
        <w:t>: Effective criminal justice in the digital age: jurisdiction in cyberspace</w:t>
      </w:r>
    </w:p>
    <w:p w:rsidR="00212F69" w:rsidRPr="00212F69" w:rsidRDefault="00212F69" w:rsidP="00212F69">
      <w:pPr>
        <w:pStyle w:val="PointManual1"/>
      </w:pPr>
      <w:r w:rsidRPr="00212F69">
        <w:t>d)</w:t>
      </w:r>
      <w:r w:rsidRPr="00212F69">
        <w:tab/>
      </w:r>
      <w:r w:rsidRPr="000F7419">
        <w:rPr>
          <w:b/>
          <w:bCs/>
        </w:rPr>
        <w:t>Istanbul Convention Proposal</w:t>
      </w:r>
      <w:r w:rsidRPr="00212F69">
        <w:t>: Commission pro</w:t>
      </w:r>
      <w:r w:rsidR="000F7419">
        <w:t>posals for Council Decisions on</w:t>
      </w:r>
      <w:r w:rsidR="000F7419">
        <w:br/>
      </w:r>
      <w:r w:rsidRPr="00212F69">
        <w:t>the conclusion and signing, by the European Union, of the Council of Europe Convention on preventing and combating violence against women and domestic violence</w:t>
      </w:r>
    </w:p>
    <w:p w:rsidR="00212F69" w:rsidRPr="00212F69" w:rsidRDefault="00212F69" w:rsidP="00212F69">
      <w:pPr>
        <w:pStyle w:val="PointManual1"/>
      </w:pPr>
      <w:r w:rsidRPr="00212F69">
        <w:t>e)</w:t>
      </w:r>
      <w:r w:rsidRPr="00212F69">
        <w:tab/>
      </w:r>
      <w:r w:rsidRPr="000F7419">
        <w:rPr>
          <w:b/>
          <w:bCs/>
        </w:rPr>
        <w:t>Hate speech online</w:t>
      </w:r>
      <w:r w:rsidRPr="00212F69">
        <w:t>: Dialogue with IT companies on hate speech online</w:t>
      </w:r>
    </w:p>
    <w:p w:rsidR="00212F69" w:rsidRPr="005353F4" w:rsidRDefault="00212F69" w:rsidP="00126256">
      <w:pPr>
        <w:tabs>
          <w:tab w:val="left" w:pos="567"/>
          <w:tab w:val="right" w:leader="dot" w:pos="9639"/>
        </w:tabs>
        <w:spacing w:before="360" w:after="120"/>
      </w:pPr>
      <w:r w:rsidRPr="005353F4">
        <w:t>ANNEX - Statements for the Council minutes</w:t>
      </w:r>
      <w:r w:rsidRPr="005353F4">
        <w:tab/>
      </w:r>
      <w:r w:rsidR="00126256">
        <w:t>11</w:t>
      </w:r>
    </w:p>
    <w:p w:rsidR="00212F69" w:rsidRPr="005353F4" w:rsidRDefault="00212F69" w:rsidP="00212F69">
      <w:pPr>
        <w:pStyle w:val="NormalCentered"/>
        <w:spacing w:before="360"/>
      </w:pPr>
      <w:r w:rsidRPr="005353F4">
        <w:t>*</w:t>
      </w:r>
    </w:p>
    <w:p w:rsidR="00212F69" w:rsidRPr="005353F4" w:rsidRDefault="00212F69" w:rsidP="00212F69">
      <w:pPr>
        <w:pStyle w:val="NormalCentered"/>
        <w:spacing w:before="120"/>
      </w:pPr>
      <w:r w:rsidRPr="005353F4">
        <w:t>*</w:t>
      </w:r>
      <w:r w:rsidRPr="005353F4">
        <w:tab/>
        <w:t>*</w:t>
      </w:r>
    </w:p>
    <w:p w:rsidR="00212F69" w:rsidRPr="001E231F" w:rsidRDefault="00212F69" w:rsidP="001E231F">
      <w:pPr>
        <w:pStyle w:val="PointManual"/>
        <w:pageBreakBefore/>
        <w:spacing w:before="0"/>
        <w:rPr>
          <w:b/>
          <w:bCs/>
        </w:rPr>
      </w:pPr>
      <w:r w:rsidRPr="001E231F">
        <w:rPr>
          <w:b/>
          <w:bCs/>
        </w:rPr>
        <w:lastRenderedPageBreak/>
        <w:t>1.</w:t>
      </w:r>
      <w:r w:rsidRPr="001E231F">
        <w:rPr>
          <w:b/>
          <w:bCs/>
        </w:rPr>
        <w:tab/>
      </w:r>
      <w:r w:rsidRPr="005C53CA">
        <w:rPr>
          <w:b/>
          <w:bCs/>
          <w:u w:val="single"/>
        </w:rPr>
        <w:t>Adoption of the provisional agenda</w:t>
      </w:r>
    </w:p>
    <w:p w:rsidR="00212F69" w:rsidRPr="00BE53BF" w:rsidRDefault="00212F69" w:rsidP="00212F69">
      <w:pPr>
        <w:pStyle w:val="Text3"/>
      </w:pPr>
      <w:r w:rsidRPr="00BE53BF">
        <w:t>6</w:t>
      </w:r>
      <w:r>
        <w:t>757</w:t>
      </w:r>
      <w:r w:rsidRPr="00BE53BF">
        <w:t>/16 OJ/CONS </w:t>
      </w:r>
      <w:r>
        <w:t>14</w:t>
      </w:r>
      <w:r w:rsidRPr="00BE53BF">
        <w:t xml:space="preserve"> JAI 1</w:t>
      </w:r>
      <w:r>
        <w:t>82</w:t>
      </w:r>
      <w:r w:rsidRPr="00BE53BF">
        <w:t xml:space="preserve"> COMIX 1</w:t>
      </w:r>
      <w:r>
        <w:t>80</w:t>
      </w:r>
    </w:p>
    <w:p w:rsidR="00212F69" w:rsidRPr="005353F4" w:rsidRDefault="00212F69" w:rsidP="005C53CA">
      <w:pPr>
        <w:pStyle w:val="Text1"/>
        <w:spacing w:before="200"/>
      </w:pPr>
      <w:r w:rsidRPr="005353F4">
        <w:rPr>
          <w:u w:val="single"/>
        </w:rPr>
        <w:t>The Council</w:t>
      </w:r>
      <w:r w:rsidRPr="005353F4">
        <w:t xml:space="preserve"> adopted the above agenda.</w:t>
      </w:r>
    </w:p>
    <w:p w:rsidR="00212F69" w:rsidRPr="005353F4" w:rsidRDefault="00212F69" w:rsidP="00212F69">
      <w:pPr>
        <w:pStyle w:val="NormalCentered"/>
        <w:spacing w:before="360" w:after="240"/>
        <w:rPr>
          <w:u w:val="single"/>
        </w:rPr>
      </w:pPr>
      <w:r>
        <w:rPr>
          <w:u w:val="single"/>
        </w:rPr>
        <w:t>HOME AFFAIRS</w:t>
      </w:r>
    </w:p>
    <w:p w:rsidR="00212F69" w:rsidRPr="005353F4" w:rsidRDefault="00212F69" w:rsidP="005C53CA">
      <w:pPr>
        <w:spacing w:before="60"/>
        <w:rPr>
          <w:b/>
          <w:bCs/>
          <w:u w:val="single"/>
        </w:rPr>
      </w:pPr>
      <w:r w:rsidRPr="005353F4">
        <w:rPr>
          <w:b/>
          <w:bCs/>
          <w:u w:val="single"/>
        </w:rPr>
        <w:t>LEGISLATIVE DELIBERATIONS</w:t>
      </w:r>
    </w:p>
    <w:p w:rsidR="00212F69" w:rsidRDefault="00212F69" w:rsidP="00212F69">
      <w:pPr>
        <w:rPr>
          <w:b/>
          <w:bCs/>
          <w:i/>
          <w:iCs/>
        </w:rPr>
      </w:pPr>
      <w:r w:rsidRPr="005353F4">
        <w:rPr>
          <w:b/>
          <w:bCs/>
          <w:i/>
          <w:iCs/>
        </w:rPr>
        <w:t>(Public deliberation in accordance with Article 16(8) of the Treaty on European Union)</w:t>
      </w:r>
    </w:p>
    <w:p w:rsidR="00212F69" w:rsidRPr="001E231F" w:rsidRDefault="00212F69" w:rsidP="00212F69">
      <w:pPr>
        <w:pStyle w:val="PointManual"/>
        <w:spacing w:before="120"/>
        <w:rPr>
          <w:b/>
          <w:bCs/>
        </w:rPr>
      </w:pPr>
      <w:r w:rsidRPr="001E231F">
        <w:rPr>
          <w:b/>
          <w:bCs/>
        </w:rPr>
        <w:t>2.</w:t>
      </w:r>
      <w:r w:rsidRPr="001E231F">
        <w:rPr>
          <w:b/>
          <w:bCs/>
        </w:rPr>
        <w:tab/>
      </w:r>
      <w:r w:rsidRPr="005C53CA">
        <w:rPr>
          <w:b/>
          <w:bCs/>
          <w:u w:val="single"/>
        </w:rPr>
        <w:t>Approval of the list of "A" items</w:t>
      </w:r>
    </w:p>
    <w:p w:rsidR="00212F69" w:rsidRDefault="00212F69" w:rsidP="00212F69">
      <w:pPr>
        <w:pStyle w:val="Text3"/>
      </w:pPr>
      <w:r w:rsidRPr="00CD5D53">
        <w:t>6758/16 PTS A 18</w:t>
      </w:r>
    </w:p>
    <w:p w:rsidR="001E231F" w:rsidRDefault="001E231F" w:rsidP="001E231F">
      <w:pPr>
        <w:pStyle w:val="Text1"/>
        <w:spacing w:before="200"/>
      </w:pPr>
      <w:r w:rsidRPr="00F802D3">
        <w:rPr>
          <w:u w:val="single"/>
        </w:rPr>
        <w:t>The Council</w:t>
      </w:r>
      <w:r w:rsidRPr="00F802D3">
        <w:t xml:space="preserve"> </w:t>
      </w:r>
      <w:r w:rsidRPr="00F802D3">
        <w:rPr>
          <w:lang w:eastAsia="en-GB"/>
        </w:rPr>
        <w:t>adopted</w:t>
      </w:r>
      <w:r w:rsidRPr="00F802D3">
        <w:t xml:space="preserve"> the "A" items as listed in doc. </w:t>
      </w:r>
      <w:r>
        <w:t>6758/16</w:t>
      </w:r>
      <w:r w:rsidRPr="00F802D3">
        <w:t>.</w:t>
      </w:r>
    </w:p>
    <w:p w:rsidR="001E231F" w:rsidRDefault="001E231F" w:rsidP="005C53CA">
      <w:pPr>
        <w:pStyle w:val="Text1"/>
        <w:spacing w:before="200"/>
        <w:rPr>
          <w:lang w:eastAsia="en-GB" w:bidi="en-GB"/>
        </w:rPr>
      </w:pPr>
      <w:r w:rsidRPr="00664E43">
        <w:rPr>
          <w:lang w:eastAsia="en-GB" w:bidi="en-GB"/>
        </w:rPr>
        <w:t xml:space="preserve">Details on the adoption </w:t>
      </w:r>
      <w:r w:rsidRPr="00664E43">
        <w:t>of</w:t>
      </w:r>
      <w:r w:rsidRPr="00664E43">
        <w:rPr>
          <w:lang w:eastAsia="en-GB" w:bidi="en-GB"/>
        </w:rPr>
        <w:t xml:space="preserve"> these items are set out in the Addendum.</w:t>
      </w:r>
    </w:p>
    <w:p w:rsidR="00212F69" w:rsidRPr="001E231F" w:rsidRDefault="00212F69" w:rsidP="000F7419">
      <w:pPr>
        <w:pStyle w:val="PointManual"/>
        <w:spacing w:before="600"/>
        <w:rPr>
          <w:b/>
          <w:bCs/>
        </w:rPr>
      </w:pPr>
      <w:r w:rsidRPr="001E231F">
        <w:rPr>
          <w:b/>
          <w:bCs/>
        </w:rPr>
        <w:t>3.</w:t>
      </w:r>
      <w:r w:rsidRPr="001E231F">
        <w:rPr>
          <w:b/>
          <w:bCs/>
        </w:rPr>
        <w:tab/>
      </w:r>
      <w:r w:rsidRPr="001E231F">
        <w:rPr>
          <w:b/>
          <w:bCs/>
          <w:u w:val="single"/>
        </w:rPr>
        <w:t>European Border and Coast Guard</w:t>
      </w:r>
      <w:r w:rsidRPr="001E231F">
        <w:rPr>
          <w:b/>
          <w:bCs/>
        </w:rPr>
        <w:t xml:space="preserve">: Proposal for a Regulation of the European Parliament and of the Council on the European Border and Coast Guard and repealing Regulation (EC) No 2007/2004, Regulation (EC) No 863/2007 and Council Decision 2005/267/EC </w:t>
      </w:r>
      <w:r w:rsidR="000F7419" w:rsidRPr="000F7419">
        <w:rPr>
          <w:b/>
          <w:bCs/>
        </w:rPr>
        <w:t>[First reading]</w:t>
      </w:r>
    </w:p>
    <w:p w:rsidR="00212F69" w:rsidRPr="00CD5D53" w:rsidRDefault="00212F69" w:rsidP="00AA25A5">
      <w:pPr>
        <w:pStyle w:val="DashEqual1"/>
        <w:numPr>
          <w:ilvl w:val="0"/>
          <w:numId w:val="1"/>
        </w:numPr>
      </w:pPr>
      <w:r w:rsidRPr="00CD5D53">
        <w:t>Progress report</w:t>
      </w:r>
    </w:p>
    <w:p w:rsidR="00212F69" w:rsidRDefault="00212F69" w:rsidP="00212F69">
      <w:pPr>
        <w:pStyle w:val="Text3"/>
        <w:rPr>
          <w:lang w:val="fr-BE"/>
        </w:rPr>
      </w:pPr>
      <w:r w:rsidRPr="00CD5D53">
        <w:rPr>
          <w:lang w:val="fr-BE"/>
        </w:rPr>
        <w:t>6744/1/16 REV 1 FRONT 108 SIRIS 34 MIGR 44 CODEC 239 COMIX 176</w:t>
      </w:r>
    </w:p>
    <w:p w:rsidR="000123DC" w:rsidRDefault="000D1681" w:rsidP="005C53CA">
      <w:pPr>
        <w:pStyle w:val="Text1"/>
        <w:spacing w:before="200" w:line="360" w:lineRule="auto"/>
      </w:pPr>
      <w:r w:rsidRPr="000D1681">
        <w:rPr>
          <w:u w:val="single"/>
        </w:rPr>
        <w:t>The Council</w:t>
      </w:r>
      <w:r>
        <w:t xml:space="preserve"> took note of the state-of-play report on the proposal for a European Border Guard, as set out in doc</w:t>
      </w:r>
      <w:r w:rsidR="005C53CA">
        <w:t>. </w:t>
      </w:r>
      <w:r>
        <w:t>6744/1/16 REV</w:t>
      </w:r>
      <w:r w:rsidR="005C53CA">
        <w:t> </w:t>
      </w:r>
      <w:r>
        <w:t>1</w:t>
      </w:r>
      <w:r w:rsidR="000123DC">
        <w:t>, and of the discussions held in the meeting of the Mixed Committee at Ministerial level (</w:t>
      </w:r>
      <w:r w:rsidR="000123DC">
        <w:rPr>
          <w:lang w:eastAsia="en-GB" w:bidi="en-GB"/>
        </w:rPr>
        <w:t>doc.</w:t>
      </w:r>
      <w:r w:rsidR="005C53CA">
        <w:rPr>
          <w:lang w:eastAsia="en-GB" w:bidi="en-GB"/>
        </w:rPr>
        <w:t> </w:t>
      </w:r>
      <w:r w:rsidR="000123DC">
        <w:rPr>
          <w:lang w:eastAsia="en-GB" w:bidi="en-GB"/>
        </w:rPr>
        <w:t>7297 /16 JAI 227 COMIX 234).</w:t>
      </w:r>
    </w:p>
    <w:p w:rsidR="00212F69" w:rsidRPr="001E231F" w:rsidRDefault="00212F69" w:rsidP="000F7419">
      <w:pPr>
        <w:pStyle w:val="PointManual"/>
        <w:spacing w:before="600"/>
        <w:rPr>
          <w:b/>
          <w:bCs/>
          <w:lang w:val="en-US"/>
        </w:rPr>
      </w:pPr>
      <w:r w:rsidRPr="001E231F">
        <w:rPr>
          <w:b/>
          <w:bCs/>
          <w:lang w:val="en-US"/>
        </w:rPr>
        <w:t>4.</w:t>
      </w:r>
      <w:r w:rsidRPr="001E231F">
        <w:rPr>
          <w:b/>
          <w:bCs/>
          <w:lang w:val="en-US"/>
        </w:rPr>
        <w:tab/>
      </w:r>
      <w:r w:rsidRPr="001E231F">
        <w:rPr>
          <w:b/>
          <w:bCs/>
          <w:u w:val="single"/>
          <w:lang w:val="en-US"/>
        </w:rPr>
        <w:t>Weapons</w:t>
      </w:r>
      <w:r w:rsidRPr="001E231F">
        <w:rPr>
          <w:b/>
          <w:bCs/>
          <w:lang w:val="en-US"/>
        </w:rPr>
        <w:t xml:space="preserve">: Proposal for a Directive of the European Parliament and of the Council amending Council Directive 91/477/EEC on control of the acquisition and possession of weapons </w:t>
      </w:r>
      <w:r w:rsidR="000F7419" w:rsidRPr="000F7419">
        <w:rPr>
          <w:b/>
          <w:bCs/>
        </w:rPr>
        <w:t>[First reading]</w:t>
      </w:r>
    </w:p>
    <w:p w:rsidR="00212F69" w:rsidRPr="00CD5D53" w:rsidRDefault="00212F69" w:rsidP="00212F69">
      <w:pPr>
        <w:pStyle w:val="DashEqual1"/>
      </w:pPr>
      <w:r w:rsidRPr="00CD5D53">
        <w:t>Policy debate/Progress report</w:t>
      </w:r>
    </w:p>
    <w:p w:rsidR="00212F69" w:rsidRDefault="00212F69" w:rsidP="00212F69">
      <w:pPr>
        <w:pStyle w:val="Text3"/>
        <w:rPr>
          <w:lang w:val="it-IT"/>
        </w:rPr>
      </w:pPr>
      <w:r w:rsidRPr="00CD5D53">
        <w:rPr>
          <w:lang w:val="it-IT"/>
        </w:rPr>
        <w:t>6755/16 GENVAL 30 JAI 181 MI 124 COMPET 111 COMIX 179 CODEC 241</w:t>
      </w:r>
    </w:p>
    <w:p w:rsidR="001F403A" w:rsidRDefault="001F403A" w:rsidP="005C53CA">
      <w:pPr>
        <w:pStyle w:val="Text1"/>
        <w:spacing w:before="200" w:line="360" w:lineRule="auto"/>
      </w:pPr>
      <w:r w:rsidRPr="005C53CA">
        <w:rPr>
          <w:u w:val="single"/>
        </w:rPr>
        <w:t>The President</w:t>
      </w:r>
      <w:r w:rsidRPr="001F403A">
        <w:t xml:space="preserve"> referred to the conclusions he drew following the discussion on this item at the meeting of the Mixed Committee at Ministerial</w:t>
      </w:r>
      <w:r w:rsidR="000123DC">
        <w:t xml:space="preserve"> l</w:t>
      </w:r>
      <w:r w:rsidRPr="001F403A">
        <w:t>evel</w:t>
      </w:r>
      <w:r>
        <w:t xml:space="preserve"> (</w:t>
      </w:r>
      <w:r>
        <w:rPr>
          <w:lang w:eastAsia="en-GB" w:bidi="en-GB"/>
        </w:rPr>
        <w:t>doc.</w:t>
      </w:r>
      <w:r w:rsidR="005C53CA">
        <w:rPr>
          <w:lang w:eastAsia="en-GB" w:bidi="en-GB"/>
        </w:rPr>
        <w:t> </w:t>
      </w:r>
      <w:r>
        <w:rPr>
          <w:lang w:eastAsia="en-GB" w:bidi="en-GB"/>
        </w:rPr>
        <w:t>7297 /16 JAI 227 COMIX 234).</w:t>
      </w:r>
    </w:p>
    <w:p w:rsidR="00212F69" w:rsidRPr="001E231F" w:rsidRDefault="00212F69" w:rsidP="001E231F">
      <w:pPr>
        <w:pStyle w:val="PointManual"/>
        <w:spacing w:before="600"/>
        <w:rPr>
          <w:b/>
          <w:bCs/>
        </w:rPr>
      </w:pPr>
      <w:r w:rsidRPr="001E231F">
        <w:rPr>
          <w:b/>
          <w:bCs/>
        </w:rPr>
        <w:t>5.</w:t>
      </w:r>
      <w:r w:rsidRPr="001E231F">
        <w:rPr>
          <w:b/>
          <w:bCs/>
        </w:rPr>
        <w:tab/>
      </w:r>
      <w:r w:rsidRPr="005C53CA">
        <w:rPr>
          <w:b/>
          <w:bCs/>
          <w:u w:val="single"/>
        </w:rPr>
        <w:t>Any other business</w:t>
      </w:r>
    </w:p>
    <w:p w:rsidR="00212F69" w:rsidRDefault="00212F69" w:rsidP="00212F69">
      <w:pPr>
        <w:pStyle w:val="DashEqual1"/>
      </w:pPr>
      <w:r w:rsidRPr="00CD5D53">
        <w:t>Information from the Presidency on current legislative proposals</w:t>
      </w:r>
    </w:p>
    <w:p w:rsidR="001F403A" w:rsidRPr="00182E90" w:rsidRDefault="001F403A" w:rsidP="005C53CA">
      <w:pPr>
        <w:pStyle w:val="Text1"/>
        <w:spacing w:before="200"/>
        <w:rPr>
          <w:lang w:eastAsia="en-GB" w:bidi="en-GB"/>
        </w:rPr>
      </w:pPr>
      <w:r w:rsidRPr="00971FBE">
        <w:rPr>
          <w:u w:val="single"/>
          <w:lang w:eastAsia="en-GB" w:bidi="en-GB"/>
        </w:rPr>
        <w:t>The Presidency</w:t>
      </w:r>
      <w:r>
        <w:rPr>
          <w:lang w:eastAsia="en-GB" w:bidi="en-GB"/>
        </w:rPr>
        <w:t xml:space="preserve"> </w:t>
      </w:r>
      <w:r>
        <w:t>informed</w:t>
      </w:r>
      <w:r>
        <w:rPr>
          <w:lang w:eastAsia="en-GB" w:bidi="en-GB"/>
        </w:rPr>
        <w:t xml:space="preserve"> the Council on the state of play of several legislative proposals.</w:t>
      </w:r>
    </w:p>
    <w:p w:rsidR="00212F69" w:rsidRPr="00212F69" w:rsidRDefault="00212F69" w:rsidP="00212F69">
      <w:pPr>
        <w:pageBreakBefore/>
        <w:spacing w:before="120"/>
        <w:rPr>
          <w:b/>
          <w:bCs/>
          <w:u w:val="single"/>
        </w:rPr>
      </w:pPr>
      <w:r w:rsidRPr="00212F69">
        <w:rPr>
          <w:b/>
          <w:bCs/>
          <w:u w:val="single"/>
        </w:rPr>
        <w:lastRenderedPageBreak/>
        <w:t>NON-LEGISLATIVE ACTIVITIES</w:t>
      </w:r>
    </w:p>
    <w:p w:rsidR="00212F69" w:rsidRPr="00212F69" w:rsidRDefault="00212F69" w:rsidP="00212F69">
      <w:pPr>
        <w:pStyle w:val="PointManual"/>
        <w:spacing w:before="240"/>
        <w:rPr>
          <w:b/>
          <w:bCs/>
        </w:rPr>
      </w:pPr>
      <w:r w:rsidRPr="00212F69">
        <w:rPr>
          <w:b/>
          <w:bCs/>
        </w:rPr>
        <w:t>6.</w:t>
      </w:r>
      <w:r w:rsidRPr="00212F69">
        <w:rPr>
          <w:b/>
          <w:bCs/>
        </w:rPr>
        <w:tab/>
      </w:r>
      <w:r w:rsidRPr="005C53CA">
        <w:rPr>
          <w:b/>
          <w:bCs/>
          <w:u w:val="single"/>
        </w:rPr>
        <w:t>Approval of the list of "A" items</w:t>
      </w:r>
    </w:p>
    <w:p w:rsidR="00212F69" w:rsidRDefault="00212F69" w:rsidP="00212F69">
      <w:pPr>
        <w:pStyle w:val="Text3"/>
      </w:pPr>
      <w:r w:rsidRPr="00CD5D53">
        <w:t>6760/16 PTS A 19</w:t>
      </w:r>
    </w:p>
    <w:p w:rsidR="00212F69" w:rsidRDefault="00212F69" w:rsidP="00212F69">
      <w:pPr>
        <w:pStyle w:val="Text1"/>
        <w:spacing w:before="240" w:line="360" w:lineRule="auto"/>
      </w:pPr>
      <w:r w:rsidRPr="00804D0B">
        <w:rPr>
          <w:u w:val="single"/>
        </w:rPr>
        <w:t>The Council</w:t>
      </w:r>
      <w:r w:rsidRPr="00804D0B">
        <w:t xml:space="preserve"> </w:t>
      </w:r>
      <w:r w:rsidRPr="00804D0B">
        <w:rPr>
          <w:lang w:eastAsia="en-GB" w:bidi="en-GB"/>
        </w:rPr>
        <w:t>adopted</w:t>
      </w:r>
      <w:r w:rsidRPr="00804D0B">
        <w:t xml:space="preserve"> the "A" items as listed in</w:t>
      </w:r>
      <w:r>
        <w:t xml:space="preserve"> :</w:t>
      </w:r>
    </w:p>
    <w:p w:rsidR="00212F69" w:rsidRPr="00212F69" w:rsidRDefault="00212F69" w:rsidP="00212F69">
      <w:pPr>
        <w:pStyle w:val="PointManual1"/>
      </w:pPr>
      <w:r w:rsidRPr="00212F69">
        <w:t>1)</w:t>
      </w:r>
      <w:r w:rsidRPr="00212F69">
        <w:tab/>
      </w:r>
      <w:r w:rsidRPr="00212F69">
        <w:rPr>
          <w:u w:val="single"/>
        </w:rPr>
        <w:t>6760/16</w:t>
      </w:r>
    </w:p>
    <w:p w:rsidR="00212F69" w:rsidRDefault="00212F69" w:rsidP="00212F69">
      <w:pPr>
        <w:pStyle w:val="Text2"/>
        <w:spacing w:before="120"/>
      </w:pPr>
      <w:r>
        <w:t>The documents on items 1 and 4 should read as follows:</w:t>
      </w:r>
    </w:p>
    <w:p w:rsidR="00212F69" w:rsidRPr="00212F69" w:rsidRDefault="00212F69" w:rsidP="00212F69">
      <w:pPr>
        <w:pStyle w:val="PointManual2"/>
        <w:spacing w:before="120"/>
        <w:rPr>
          <w:snapToGrid w:val="0"/>
        </w:rPr>
      </w:pPr>
      <w:r w:rsidRPr="00212F69">
        <w:rPr>
          <w:iCs/>
          <w:u w:val="single"/>
        </w:rPr>
        <w:t>Item 1</w:t>
      </w:r>
      <w:r w:rsidRPr="00212F69">
        <w:rPr>
          <w:iCs/>
        </w:rPr>
        <w:t>:</w:t>
      </w:r>
      <w:r w:rsidRPr="00212F69">
        <w:rPr>
          <w:iCs/>
        </w:rPr>
        <w:tab/>
      </w:r>
      <w:r w:rsidRPr="00212F69">
        <w:rPr>
          <w:snapToGrid w:val="0"/>
        </w:rPr>
        <w:t>6475/16 JAI 126 MIGR 36 DROIPEN 37 GENVAL 25 COSI 27 JAIEX 16</w:t>
      </w:r>
    </w:p>
    <w:p w:rsidR="00212F69" w:rsidRPr="00212F69" w:rsidRDefault="00212F69" w:rsidP="00212F69">
      <w:pPr>
        <w:pStyle w:val="Text5"/>
        <w:rPr>
          <w:snapToGrid w:val="0"/>
          <w:lang w:val="pt-PT"/>
        </w:rPr>
      </w:pPr>
      <w:r w:rsidRPr="00212F69">
        <w:rPr>
          <w:snapToGrid w:val="0"/>
          <w:lang w:val="pt-PT"/>
        </w:rPr>
        <w:t>RELEX 134 COMIX 146</w:t>
      </w:r>
    </w:p>
    <w:p w:rsidR="00212F69" w:rsidRPr="00212F69" w:rsidRDefault="00212F69" w:rsidP="00212F69">
      <w:pPr>
        <w:pStyle w:val="Text4"/>
        <w:rPr>
          <w:snapToGrid w:val="0"/>
          <w:u w:val="single"/>
          <w:lang w:val="pt-PT"/>
        </w:rPr>
      </w:pPr>
      <w:r w:rsidRPr="00212F69">
        <w:rPr>
          <w:snapToGrid w:val="0"/>
          <w:u w:val="single"/>
          <w:lang w:val="pt-PT"/>
        </w:rPr>
        <w:t>+ COR 1 (pt)</w:t>
      </w:r>
    </w:p>
    <w:p w:rsidR="00212F69" w:rsidRPr="00212F69" w:rsidRDefault="00212F69" w:rsidP="00212F69">
      <w:pPr>
        <w:pStyle w:val="PointManual2"/>
        <w:spacing w:before="120"/>
        <w:rPr>
          <w:lang w:val="pt-PT"/>
        </w:rPr>
      </w:pPr>
      <w:r w:rsidRPr="006C40AA">
        <w:rPr>
          <w:iCs/>
          <w:u w:val="single"/>
          <w:lang w:val="pt-PT"/>
        </w:rPr>
        <w:t>Item</w:t>
      </w:r>
      <w:r w:rsidRPr="00212F69">
        <w:rPr>
          <w:iCs/>
          <w:u w:val="single"/>
          <w:lang w:val="pt-PT"/>
        </w:rPr>
        <w:t xml:space="preserve"> 4</w:t>
      </w:r>
      <w:r w:rsidRPr="00212F69">
        <w:rPr>
          <w:iCs/>
          <w:lang w:val="pt-PT"/>
        </w:rPr>
        <w:t>:</w:t>
      </w:r>
      <w:r w:rsidRPr="00212F69">
        <w:rPr>
          <w:iCs/>
          <w:lang w:val="pt-PT"/>
        </w:rPr>
        <w:tab/>
      </w:r>
      <w:r w:rsidRPr="00212F69">
        <w:rPr>
          <w:lang w:val="pt-PT"/>
        </w:rPr>
        <w:t>6443/16 VISA 47 COLAC 8</w:t>
      </w:r>
    </w:p>
    <w:p w:rsidR="00212F69" w:rsidRDefault="00212F69" w:rsidP="00212F69">
      <w:pPr>
        <w:pStyle w:val="Text4"/>
        <w:rPr>
          <w:lang w:val="pt-PT"/>
        </w:rPr>
      </w:pPr>
      <w:r>
        <w:rPr>
          <w:lang w:val="pt-PT"/>
        </w:rPr>
        <w:t>12096/15 VISA 306 COLAC 95</w:t>
      </w:r>
    </w:p>
    <w:p w:rsidR="00212F69" w:rsidRDefault="00212F69" w:rsidP="00212F69">
      <w:pPr>
        <w:pStyle w:val="Text5"/>
        <w:rPr>
          <w:lang w:val="pt-PT"/>
        </w:rPr>
      </w:pPr>
      <w:r>
        <w:rPr>
          <w:lang w:val="pt-PT"/>
        </w:rPr>
        <w:t>+ COR 1</w:t>
      </w:r>
    </w:p>
    <w:p w:rsidR="00212F69" w:rsidRDefault="00212F69" w:rsidP="00212F69">
      <w:pPr>
        <w:pStyle w:val="Text4"/>
        <w:rPr>
          <w:lang w:val="pt-PT"/>
        </w:rPr>
      </w:pPr>
      <w:r>
        <w:rPr>
          <w:lang w:val="pt-PT"/>
        </w:rPr>
        <w:t>12097/15 VISA 307 COLAC 96</w:t>
      </w:r>
    </w:p>
    <w:p w:rsidR="00212F69" w:rsidRPr="007431D7" w:rsidRDefault="00212F69" w:rsidP="00212F69">
      <w:pPr>
        <w:pStyle w:val="Text5"/>
        <w:rPr>
          <w:lang w:val="es-ES"/>
        </w:rPr>
      </w:pPr>
      <w:r w:rsidRPr="007431D7">
        <w:rPr>
          <w:lang w:val="es-ES"/>
        </w:rPr>
        <w:t xml:space="preserve">+ </w:t>
      </w:r>
      <w:r w:rsidRPr="006C40AA">
        <w:rPr>
          <w:lang w:val="es-ES"/>
        </w:rPr>
        <w:t>COR</w:t>
      </w:r>
      <w:r w:rsidRPr="007431D7">
        <w:rPr>
          <w:lang w:val="es-ES"/>
        </w:rPr>
        <w:t xml:space="preserve"> 1</w:t>
      </w:r>
    </w:p>
    <w:p w:rsidR="00212F69" w:rsidRPr="007431D7" w:rsidRDefault="00212F69" w:rsidP="00212F69">
      <w:pPr>
        <w:pStyle w:val="Text5"/>
        <w:rPr>
          <w:lang w:val="es-ES"/>
        </w:rPr>
      </w:pPr>
      <w:r w:rsidRPr="007431D7">
        <w:rPr>
          <w:lang w:val="es-ES"/>
        </w:rPr>
        <w:t xml:space="preserve">+ </w:t>
      </w:r>
      <w:r w:rsidRPr="006C40AA">
        <w:rPr>
          <w:lang w:val="es-ES"/>
        </w:rPr>
        <w:t>COR</w:t>
      </w:r>
      <w:r w:rsidRPr="007431D7">
        <w:rPr>
          <w:lang w:val="es-ES"/>
        </w:rPr>
        <w:t xml:space="preserve"> 2 (lv)</w:t>
      </w:r>
    </w:p>
    <w:p w:rsidR="00212F69" w:rsidRPr="00212F69" w:rsidRDefault="00212F69" w:rsidP="00212F69">
      <w:pPr>
        <w:pStyle w:val="Text5"/>
        <w:rPr>
          <w:u w:val="single"/>
          <w:lang w:val="es-ES"/>
        </w:rPr>
      </w:pPr>
      <w:r w:rsidRPr="00212F69">
        <w:rPr>
          <w:u w:val="single"/>
          <w:lang w:val="es-ES"/>
        </w:rPr>
        <w:t xml:space="preserve">+ </w:t>
      </w:r>
      <w:r w:rsidRPr="006C40AA">
        <w:rPr>
          <w:u w:val="single"/>
          <w:lang w:val="es-ES"/>
        </w:rPr>
        <w:t>COR</w:t>
      </w:r>
      <w:r w:rsidRPr="00212F69">
        <w:rPr>
          <w:u w:val="single"/>
          <w:lang w:val="es-ES"/>
        </w:rPr>
        <w:t xml:space="preserve"> 3 (es)</w:t>
      </w:r>
    </w:p>
    <w:p w:rsidR="00212F69" w:rsidRDefault="00212F69" w:rsidP="00212F69">
      <w:pPr>
        <w:pStyle w:val="Text4"/>
      </w:pPr>
      <w:r w:rsidRPr="006C40AA">
        <w:t>12099</w:t>
      </w:r>
      <w:r>
        <w:t>/15 VISA 308 COLAC 97</w:t>
      </w:r>
    </w:p>
    <w:p w:rsidR="00212F69" w:rsidRPr="00212F69" w:rsidRDefault="00212F69" w:rsidP="00212F69">
      <w:pPr>
        <w:pStyle w:val="PointManual1"/>
        <w:spacing w:before="360"/>
      </w:pPr>
      <w:r w:rsidRPr="00212F69">
        <w:t>2)</w:t>
      </w:r>
      <w:r w:rsidRPr="00212F69">
        <w:tab/>
      </w:r>
      <w:r w:rsidRPr="00212F69">
        <w:rPr>
          <w:u w:val="single"/>
        </w:rPr>
        <w:t>6760/16 ADD 1</w:t>
      </w:r>
      <w:r w:rsidRPr="00212F69">
        <w:t>:</w:t>
      </w:r>
    </w:p>
    <w:p w:rsidR="00212F69" w:rsidRPr="007C40C3" w:rsidRDefault="00212F69" w:rsidP="006C40AA">
      <w:pPr>
        <w:pStyle w:val="PointManual2"/>
        <w:spacing w:before="120"/>
        <w:rPr>
          <w:b/>
          <w:snapToGrid w:val="0"/>
        </w:rPr>
      </w:pPr>
      <w:r w:rsidRPr="007C40C3">
        <w:rPr>
          <w:snapToGrid w:val="0"/>
        </w:rPr>
        <w:t>8.</w:t>
      </w:r>
      <w:r w:rsidRPr="007C40C3">
        <w:rPr>
          <w:snapToGrid w:val="0"/>
        </w:rPr>
        <w:tab/>
        <w:t>Draft Council implementing decision on the temporary suspension of the relocation of 30% of applicants allocated to Austria under Decision (EU) 2015/1601 establishing provisional measures in the area of international protection for the benefit of Italy and Greece</w:t>
      </w:r>
    </w:p>
    <w:p w:rsidR="00212F69" w:rsidRPr="007C40C3" w:rsidRDefault="00212F69" w:rsidP="0045025E">
      <w:pPr>
        <w:pStyle w:val="DashEqual3"/>
        <w:numPr>
          <w:ilvl w:val="0"/>
          <w:numId w:val="3"/>
        </w:numPr>
        <w:rPr>
          <w:snapToGrid w:val="0"/>
        </w:rPr>
      </w:pPr>
      <w:r w:rsidRPr="007C40C3">
        <w:rPr>
          <w:snapToGrid w:val="0"/>
        </w:rPr>
        <w:t>Adoption</w:t>
      </w:r>
    </w:p>
    <w:p w:rsidR="00212F69" w:rsidRPr="007C40C3" w:rsidRDefault="00212F69" w:rsidP="00212F69">
      <w:pPr>
        <w:pStyle w:val="Text4"/>
        <w:rPr>
          <w:snapToGrid w:val="0"/>
        </w:rPr>
      </w:pPr>
      <w:r w:rsidRPr="00212F69">
        <w:rPr>
          <w:lang w:val="pt-PT"/>
        </w:rPr>
        <w:t>6671</w:t>
      </w:r>
      <w:r w:rsidRPr="007C40C3">
        <w:rPr>
          <w:snapToGrid w:val="0"/>
        </w:rPr>
        <w:t>/16 ASIM 20</w:t>
      </w:r>
    </w:p>
    <w:p w:rsidR="00212F69" w:rsidRPr="007C40C3" w:rsidRDefault="00212F69" w:rsidP="00212F69">
      <w:pPr>
        <w:pStyle w:val="Text4"/>
        <w:rPr>
          <w:snapToGrid w:val="0"/>
        </w:rPr>
      </w:pPr>
      <w:r w:rsidRPr="00212F69">
        <w:rPr>
          <w:lang w:val="pt-PT"/>
        </w:rPr>
        <w:t>6715</w:t>
      </w:r>
      <w:r w:rsidRPr="007C40C3">
        <w:rPr>
          <w:snapToGrid w:val="0"/>
        </w:rPr>
        <w:t>/16 ASIM 22</w:t>
      </w:r>
    </w:p>
    <w:p w:rsidR="00212F69" w:rsidRPr="007C40C3" w:rsidRDefault="00212F69" w:rsidP="00212F69">
      <w:pPr>
        <w:pStyle w:val="Text5"/>
        <w:rPr>
          <w:snapToGrid w:val="0"/>
        </w:rPr>
      </w:pPr>
      <w:r w:rsidRPr="007C40C3">
        <w:rPr>
          <w:snapToGrid w:val="0"/>
        </w:rPr>
        <w:t xml:space="preserve">+ </w:t>
      </w:r>
      <w:r w:rsidRPr="007C40C3">
        <w:rPr>
          <w:lang w:val="pt-PT"/>
        </w:rPr>
        <w:t>REV</w:t>
      </w:r>
      <w:r w:rsidRPr="007C40C3">
        <w:rPr>
          <w:snapToGrid w:val="0"/>
        </w:rPr>
        <w:t xml:space="preserve"> 1 (hu)</w:t>
      </w:r>
    </w:p>
    <w:p w:rsidR="00212F69" w:rsidRDefault="00212F69" w:rsidP="00212F69">
      <w:pPr>
        <w:pStyle w:val="Text3"/>
        <w:rPr>
          <w:lang w:eastAsia="en-GB"/>
        </w:rPr>
      </w:pPr>
      <w:r w:rsidRPr="007C40C3">
        <w:rPr>
          <w:lang w:eastAsia="en-GB"/>
        </w:rPr>
        <w:t>approved by Coreper, Part 2, on 09.03.2016</w:t>
      </w:r>
    </w:p>
    <w:p w:rsidR="00212F69" w:rsidRPr="00B54492" w:rsidRDefault="00212F69" w:rsidP="006C40AA">
      <w:pPr>
        <w:pStyle w:val="PointManual2"/>
        <w:spacing w:before="120"/>
      </w:pPr>
      <w:r>
        <w:t>9</w:t>
      </w:r>
      <w:r w:rsidRPr="00B54492">
        <w:t>.</w:t>
      </w:r>
      <w:r w:rsidRPr="00B54492">
        <w:tab/>
        <w:t>–</w:t>
      </w:r>
      <w:r w:rsidRPr="00B54492">
        <w:tab/>
        <w:t>Council Decision amending Decision 2014/145/CFSP concerning restrictive measures in respect of actions undermining or threatening the territorial integrity, sovereignty and independence of Ukraine</w:t>
      </w:r>
    </w:p>
    <w:p w:rsidR="00212F69" w:rsidRPr="00B54492" w:rsidRDefault="00212F69" w:rsidP="0045025E">
      <w:pPr>
        <w:pStyle w:val="Dash3"/>
        <w:numPr>
          <w:ilvl w:val="0"/>
          <w:numId w:val="4"/>
        </w:numPr>
      </w:pPr>
      <w:r w:rsidRPr="00B54492">
        <w:tab/>
        <w:t>Council Implementing Regulation implementing Regulation (EU) 269/2014 concerning restrictive measures in respect of actions undermining or threatening the territorial integrity, sovereignty and independence of Ukraine</w:t>
      </w:r>
    </w:p>
    <w:p w:rsidR="00212F69" w:rsidRPr="00B54492" w:rsidRDefault="00212F69" w:rsidP="00212F69">
      <w:pPr>
        <w:pStyle w:val="Text3"/>
        <w:rPr>
          <w:lang w:val="fr-BE"/>
        </w:rPr>
      </w:pPr>
      <w:r w:rsidRPr="00B54492">
        <w:rPr>
          <w:lang w:val="fr-BE"/>
        </w:rPr>
        <w:t>6775/16 CORLX 86 CFSP/PESC 179 RELEX 161 COEST 57 FIN 142</w:t>
      </w:r>
    </w:p>
    <w:p w:rsidR="00212F69" w:rsidRPr="00B54492" w:rsidRDefault="00212F69" w:rsidP="00212F69">
      <w:pPr>
        <w:pStyle w:val="Text3"/>
        <w:rPr>
          <w:lang w:val="fr-BE"/>
        </w:rPr>
      </w:pPr>
      <w:r w:rsidRPr="00B54492">
        <w:rPr>
          <w:lang w:val="fr-BE"/>
        </w:rPr>
        <w:t>6069/16 CORLX 59 CFSP/PESC 126 COEST 32 FIN 92</w:t>
      </w:r>
    </w:p>
    <w:p w:rsidR="00212F69" w:rsidRPr="00B54492" w:rsidRDefault="00212F69" w:rsidP="00212F69">
      <w:pPr>
        <w:pStyle w:val="Text3"/>
        <w:rPr>
          <w:lang w:val="fr-BE"/>
        </w:rPr>
      </w:pPr>
      <w:r w:rsidRPr="00B54492">
        <w:rPr>
          <w:lang w:val="fr-BE"/>
        </w:rPr>
        <w:t>6070/16 CORLX 60 CFSP/PESC 127 RELEX 105 COEST 33 FIN 93</w:t>
      </w:r>
    </w:p>
    <w:p w:rsidR="00212F69" w:rsidRDefault="00212F69" w:rsidP="00212F69">
      <w:pPr>
        <w:pStyle w:val="Text3"/>
        <w:rPr>
          <w:lang w:eastAsia="en-GB"/>
        </w:rPr>
      </w:pPr>
      <w:r w:rsidRPr="00B54492">
        <w:rPr>
          <w:lang w:eastAsia="en-GB"/>
        </w:rPr>
        <w:t>approved by Coreper, Part 2, on 09.03.2016</w:t>
      </w:r>
    </w:p>
    <w:p w:rsidR="006C40AA" w:rsidRPr="009763A5" w:rsidRDefault="006C40AA" w:rsidP="006C40AA">
      <w:pPr>
        <w:pStyle w:val="Text1"/>
        <w:spacing w:before="240" w:line="360" w:lineRule="auto"/>
      </w:pPr>
      <w:r w:rsidRPr="009763A5">
        <w:t xml:space="preserve">Statements relating to these </w:t>
      </w:r>
      <w:r w:rsidRPr="009763A5">
        <w:rPr>
          <w:color w:val="000000"/>
        </w:rPr>
        <w:t>items</w:t>
      </w:r>
      <w:r w:rsidRPr="009763A5">
        <w:t xml:space="preserve"> are set out in the Annex.</w:t>
      </w:r>
    </w:p>
    <w:p w:rsidR="00212F69" w:rsidRPr="001E231F" w:rsidRDefault="00212F69" w:rsidP="00212F69">
      <w:pPr>
        <w:pStyle w:val="PointManual"/>
        <w:pageBreakBefore/>
        <w:spacing w:before="360"/>
        <w:rPr>
          <w:b/>
          <w:bCs/>
          <w:lang w:eastAsia="fr-BE"/>
        </w:rPr>
      </w:pPr>
      <w:r w:rsidRPr="001E231F">
        <w:rPr>
          <w:b/>
          <w:bCs/>
          <w:lang w:eastAsia="fr-BE"/>
        </w:rPr>
        <w:lastRenderedPageBreak/>
        <w:t>7.</w:t>
      </w:r>
      <w:r w:rsidRPr="001E231F">
        <w:rPr>
          <w:b/>
          <w:bCs/>
          <w:lang w:eastAsia="fr-BE"/>
        </w:rPr>
        <w:tab/>
      </w:r>
      <w:r w:rsidRPr="001E231F">
        <w:rPr>
          <w:b/>
          <w:bCs/>
          <w:u w:val="single"/>
          <w:lang w:eastAsia="fr-BE"/>
        </w:rPr>
        <w:t>Migration</w:t>
      </w:r>
    </w:p>
    <w:p w:rsidR="00212F69" w:rsidRPr="00CD5D53" w:rsidRDefault="00212F69" w:rsidP="00212F69">
      <w:pPr>
        <w:pStyle w:val="PointManual1"/>
        <w:rPr>
          <w:lang w:eastAsia="fr-BE"/>
        </w:rPr>
      </w:pPr>
      <w:r w:rsidRPr="00CD5D53">
        <w:t>a)</w:t>
      </w:r>
      <w:r w:rsidRPr="00CD5D53">
        <w:tab/>
        <w:t xml:space="preserve">Current situation and monitoring of the </w:t>
      </w:r>
      <w:r w:rsidRPr="00CD5D53">
        <w:rPr>
          <w:lang w:eastAsia="fr-BE"/>
        </w:rPr>
        <w:t>implementation of the measures taken</w:t>
      </w:r>
    </w:p>
    <w:p w:rsidR="00212F69" w:rsidRPr="00CD5D53" w:rsidRDefault="00212F69" w:rsidP="00212F69">
      <w:pPr>
        <w:pStyle w:val="PointManual1"/>
      </w:pPr>
      <w:r w:rsidRPr="00CD5D53">
        <w:t>b)</w:t>
      </w:r>
      <w:r w:rsidRPr="00CD5D53">
        <w:tab/>
        <w:t>Future action</w:t>
      </w:r>
    </w:p>
    <w:p w:rsidR="00212F69" w:rsidRDefault="00212F69" w:rsidP="00212F69">
      <w:pPr>
        <w:pStyle w:val="DashEqual1"/>
      </w:pPr>
      <w:r w:rsidRPr="00CD5D53">
        <w:t>Exchange of views</w:t>
      </w:r>
    </w:p>
    <w:p w:rsidR="00DA5E4A" w:rsidRPr="00C35E52" w:rsidRDefault="00DA5E4A" w:rsidP="005C53CA">
      <w:pPr>
        <w:pStyle w:val="Text1"/>
        <w:spacing w:before="240" w:line="360" w:lineRule="auto"/>
        <w:rPr>
          <w:lang w:eastAsia="en-GB" w:bidi="en-GB"/>
        </w:rPr>
      </w:pPr>
      <w:r w:rsidRPr="00C35E52">
        <w:rPr>
          <w:u w:val="single"/>
          <w:lang w:eastAsia="en-GB" w:bidi="en-GB"/>
        </w:rPr>
        <w:t>The Council</w:t>
      </w:r>
      <w:r w:rsidRPr="00C35E52">
        <w:rPr>
          <w:lang w:eastAsia="en-GB" w:bidi="en-GB"/>
        </w:rPr>
        <w:t xml:space="preserve"> took </w:t>
      </w:r>
      <w:r w:rsidRPr="00C35E52">
        <w:t>note</w:t>
      </w:r>
      <w:r w:rsidRPr="00C35E52">
        <w:rPr>
          <w:lang w:eastAsia="en-GB" w:bidi="en-GB"/>
        </w:rPr>
        <w:t xml:space="preserve"> of the outcome of the debate at the meeting of the Mixed Committee at Ministerial level</w:t>
      </w:r>
      <w:r>
        <w:rPr>
          <w:lang w:eastAsia="en-GB" w:bidi="en-GB"/>
        </w:rPr>
        <w:t xml:space="preserve"> (doc.</w:t>
      </w:r>
      <w:r w:rsidR="005C53CA">
        <w:rPr>
          <w:lang w:eastAsia="en-GB" w:bidi="en-GB"/>
        </w:rPr>
        <w:t> </w:t>
      </w:r>
      <w:r>
        <w:rPr>
          <w:lang w:eastAsia="en-GB" w:bidi="en-GB"/>
        </w:rPr>
        <w:t>7297/16 JAI 227 COMIX 234).</w:t>
      </w:r>
    </w:p>
    <w:p w:rsidR="00212F69" w:rsidRPr="00212F69" w:rsidRDefault="00212F69" w:rsidP="00AA25A5">
      <w:pPr>
        <w:pStyle w:val="PointManual"/>
        <w:spacing w:before="600"/>
        <w:rPr>
          <w:b/>
          <w:bCs/>
          <w:lang w:eastAsia="en-GB" w:bidi="en-GB"/>
        </w:rPr>
      </w:pPr>
      <w:r w:rsidRPr="00212F69">
        <w:rPr>
          <w:b/>
          <w:bCs/>
        </w:rPr>
        <w:t>8.</w:t>
      </w:r>
      <w:r w:rsidRPr="00212F69">
        <w:rPr>
          <w:b/>
          <w:bCs/>
        </w:rPr>
        <w:tab/>
      </w:r>
      <w:r w:rsidRPr="001E231F">
        <w:rPr>
          <w:b/>
          <w:bCs/>
          <w:u w:val="single"/>
        </w:rPr>
        <w:t>Fight against terrorism</w:t>
      </w:r>
      <w:r w:rsidRPr="00AA25A5">
        <w:rPr>
          <w:rStyle w:val="FootnoteReference"/>
        </w:rPr>
        <w:footnoteReference w:id="2"/>
      </w:r>
    </w:p>
    <w:p w:rsidR="00212F69" w:rsidRPr="00CD5D53" w:rsidRDefault="00212F69" w:rsidP="00212F69">
      <w:pPr>
        <w:pStyle w:val="PointManual1"/>
        <w:spacing w:before="120"/>
      </w:pPr>
      <w:r w:rsidRPr="00CD5D53">
        <w:t>a)</w:t>
      </w:r>
      <w:r w:rsidRPr="00CD5D53">
        <w:tab/>
        <w:t>Follow up of the implementation of the Council conclusions of 20 November 2015</w:t>
      </w:r>
    </w:p>
    <w:p w:rsidR="00212F69" w:rsidRPr="00CD5D53" w:rsidRDefault="00212F69" w:rsidP="00AA25A5">
      <w:pPr>
        <w:pStyle w:val="DashEqual2"/>
        <w:numPr>
          <w:ilvl w:val="0"/>
          <w:numId w:val="2"/>
        </w:numPr>
      </w:pPr>
      <w:r w:rsidRPr="00CD5D53">
        <w:t>Exchange of views</w:t>
      </w:r>
    </w:p>
    <w:p w:rsidR="00212F69" w:rsidRPr="00CD5D53" w:rsidRDefault="00212F69" w:rsidP="00212F69">
      <w:pPr>
        <w:pStyle w:val="Text3"/>
      </w:pPr>
      <w:r w:rsidRPr="00CD5D53">
        <w:t xml:space="preserve">6785/16 JAI 86 </w:t>
      </w:r>
      <w:r w:rsidRPr="00CD5D53">
        <w:rPr>
          <w:rFonts w:asciiTheme="majorBidi" w:hAnsiTheme="majorBidi" w:cstheme="majorBidi"/>
          <w:bCs/>
        </w:rPr>
        <w:t xml:space="preserve">CFSP/PESC 180 COSI 34 COPS 66 </w:t>
      </w:r>
      <w:r w:rsidRPr="00CD5D53">
        <w:t>ENFOPOL 60 COTER 24</w:t>
      </w:r>
    </w:p>
    <w:p w:rsidR="00212F69" w:rsidRPr="00CD5D53" w:rsidRDefault="00212F69" w:rsidP="00212F69">
      <w:pPr>
        <w:pStyle w:val="Text5"/>
      </w:pPr>
      <w:r w:rsidRPr="00CD5D53">
        <w:t>SIRIS 36 FRONT 112 CATS 13 EDUC 75</w:t>
      </w:r>
    </w:p>
    <w:p w:rsidR="00212F69" w:rsidRDefault="00212F69" w:rsidP="00212F69">
      <w:pPr>
        <w:pStyle w:val="Text4"/>
      </w:pPr>
      <w:r>
        <w:t>+ COR 1 (lv)</w:t>
      </w:r>
    </w:p>
    <w:p w:rsidR="00212F69" w:rsidRPr="00CD5D53" w:rsidRDefault="00212F69" w:rsidP="00212F69">
      <w:pPr>
        <w:pStyle w:val="PointManual1"/>
        <w:spacing w:before="120"/>
      </w:pPr>
      <w:r w:rsidRPr="00CD5D53">
        <w:t>b)</w:t>
      </w:r>
      <w:r w:rsidRPr="00CD5D53">
        <w:tab/>
        <w:t>"Countering Terrorism Travel" (CTT)</w:t>
      </w:r>
    </w:p>
    <w:p w:rsidR="00212F69" w:rsidRPr="00CD5D53" w:rsidRDefault="00212F69" w:rsidP="00212F69">
      <w:pPr>
        <w:pStyle w:val="DashEqual2"/>
      </w:pPr>
      <w:r w:rsidRPr="00CD5D53">
        <w:t>Information from the Presidency</w:t>
      </w:r>
    </w:p>
    <w:p w:rsidR="00212F69" w:rsidRPr="00CD5D53" w:rsidRDefault="00212F69" w:rsidP="00212F69">
      <w:pPr>
        <w:pStyle w:val="PointManual1"/>
        <w:spacing w:before="120"/>
      </w:pPr>
      <w:r w:rsidRPr="00CD5D53">
        <w:t>c)</w:t>
      </w:r>
      <w:r w:rsidRPr="00CD5D53">
        <w:tab/>
        <w:t>"Countering Violent Extremism" (CVE)</w:t>
      </w:r>
    </w:p>
    <w:p w:rsidR="00212F69" w:rsidRDefault="00212F69" w:rsidP="00212F69">
      <w:pPr>
        <w:pStyle w:val="DashEqual2"/>
      </w:pPr>
      <w:r w:rsidRPr="00CD5D53">
        <w:t>Information from the Presidency</w:t>
      </w:r>
    </w:p>
    <w:p w:rsidR="001F403A" w:rsidRDefault="001F403A" w:rsidP="005C53CA">
      <w:pPr>
        <w:pStyle w:val="Text1"/>
        <w:spacing w:before="240" w:line="360" w:lineRule="auto"/>
      </w:pPr>
      <w:r w:rsidRPr="001F403A">
        <w:rPr>
          <w:u w:val="single"/>
        </w:rPr>
        <w:t>The EU Counter Terrorism Coordinator</w:t>
      </w:r>
      <w:r w:rsidRPr="001F403A">
        <w:t xml:space="preserve"> presented his report, following which the </w:t>
      </w:r>
      <w:r w:rsidRPr="001F403A">
        <w:rPr>
          <w:lang w:eastAsia="en-GB" w:bidi="en-GB"/>
        </w:rPr>
        <w:t>Commission</w:t>
      </w:r>
      <w:r w:rsidRPr="001F403A">
        <w:t xml:space="preserve"> highlighted two issues: the need for effective controls at the external borders and the need for better information exchange. In their interventions, </w:t>
      </w:r>
      <w:r w:rsidRPr="005C53CA">
        <w:rPr>
          <w:u w:val="single"/>
        </w:rPr>
        <w:t>delegations</w:t>
      </w:r>
      <w:r w:rsidRPr="001F403A">
        <w:t xml:space="preserve"> also referred to border control and underscored some of the most important elements of in the fight against terrorism). Several </w:t>
      </w:r>
      <w:r>
        <w:t>a</w:t>
      </w:r>
      <w:r w:rsidRPr="001F403A">
        <w:t>gencies underlined their contributions in the Counter-Terrorism area.</w:t>
      </w:r>
    </w:p>
    <w:p w:rsidR="001F403A" w:rsidRDefault="001F403A" w:rsidP="005C53CA">
      <w:pPr>
        <w:pStyle w:val="Text1"/>
        <w:spacing w:before="240" w:line="360" w:lineRule="auto"/>
      </w:pPr>
      <w:r w:rsidRPr="00170C97">
        <w:rPr>
          <w:u w:val="single"/>
        </w:rPr>
        <w:t>The Presidency</w:t>
      </w:r>
      <w:r w:rsidRPr="001F403A">
        <w:t xml:space="preserve"> would </w:t>
      </w:r>
      <w:r w:rsidRPr="001F403A">
        <w:rPr>
          <w:lang w:eastAsia="en-GB" w:bidi="en-GB"/>
        </w:rPr>
        <w:t>present</w:t>
      </w:r>
      <w:r w:rsidRPr="001F403A">
        <w:t xml:space="preserve"> an Action Plan to the June Council meeting with concrete short, medium and long term actions</w:t>
      </w:r>
      <w:r>
        <w:t>.</w:t>
      </w:r>
    </w:p>
    <w:p w:rsidR="00212F69" w:rsidRPr="00212F69" w:rsidRDefault="00212F69" w:rsidP="00126256">
      <w:pPr>
        <w:pStyle w:val="PointManual"/>
        <w:pageBreakBefore/>
        <w:spacing w:before="600"/>
        <w:rPr>
          <w:b/>
          <w:bCs/>
        </w:rPr>
      </w:pPr>
      <w:r w:rsidRPr="00212F69">
        <w:rPr>
          <w:b/>
          <w:bCs/>
        </w:rPr>
        <w:lastRenderedPageBreak/>
        <w:t>9.</w:t>
      </w:r>
      <w:r w:rsidRPr="00212F69">
        <w:rPr>
          <w:b/>
          <w:bCs/>
        </w:rPr>
        <w:tab/>
      </w:r>
      <w:r w:rsidRPr="005C53CA">
        <w:rPr>
          <w:b/>
          <w:bCs/>
          <w:u w:val="single"/>
        </w:rPr>
        <w:t>Any other business</w:t>
      </w:r>
    </w:p>
    <w:p w:rsidR="00212F69" w:rsidRPr="00CD5D53" w:rsidRDefault="00212F69" w:rsidP="0045025E">
      <w:pPr>
        <w:pStyle w:val="Dash1"/>
        <w:numPr>
          <w:ilvl w:val="0"/>
          <w:numId w:val="5"/>
        </w:numPr>
        <w:rPr>
          <w:lang w:val="en-US" w:eastAsia="en-GB"/>
        </w:rPr>
      </w:pPr>
      <w:r w:rsidRPr="00CD5D53">
        <w:t xml:space="preserve">Draft </w:t>
      </w:r>
      <w:r w:rsidRPr="00CD5D53">
        <w:rPr>
          <w:lang w:val="en-US" w:eastAsia="en-GB"/>
        </w:rPr>
        <w:t xml:space="preserve">European </w:t>
      </w:r>
      <w:r w:rsidRPr="00CD5D53">
        <w:rPr>
          <w:lang w:eastAsia="en-GB"/>
        </w:rPr>
        <w:t xml:space="preserve">initiative </w:t>
      </w:r>
      <w:r w:rsidRPr="00CD5D53">
        <w:rPr>
          <w:lang w:val="en-US" w:eastAsia="en-GB"/>
        </w:rPr>
        <w:t xml:space="preserve">to </w:t>
      </w:r>
      <w:r w:rsidRPr="00CD5D53">
        <w:rPr>
          <w:lang w:eastAsia="en-GB"/>
        </w:rPr>
        <w:t xml:space="preserve">prevent and </w:t>
      </w:r>
      <w:r w:rsidRPr="00CD5D53">
        <w:rPr>
          <w:lang w:val="en-US" w:eastAsia="en-GB"/>
        </w:rPr>
        <w:t xml:space="preserve">combat </w:t>
      </w:r>
      <w:r w:rsidRPr="00CD5D53">
        <w:rPr>
          <w:lang w:eastAsia="en-GB"/>
        </w:rPr>
        <w:t xml:space="preserve">organised domestic </w:t>
      </w:r>
      <w:r w:rsidRPr="00CD5D53">
        <w:rPr>
          <w:lang w:val="en-US" w:eastAsia="en-GB"/>
        </w:rPr>
        <w:t>burglary</w:t>
      </w:r>
    </w:p>
    <w:p w:rsidR="00212F69" w:rsidRPr="00CD5D53" w:rsidRDefault="00212F69" w:rsidP="00212F69">
      <w:pPr>
        <w:pStyle w:val="DashEqual2"/>
        <w:rPr>
          <w:i/>
          <w:iCs/>
          <w:lang w:val="en-US" w:eastAsia="en-GB"/>
        </w:rPr>
      </w:pPr>
      <w:r w:rsidRPr="00CD5D53">
        <w:rPr>
          <w:lang w:val="en-US" w:eastAsia="en-GB"/>
        </w:rPr>
        <w:t>Information from Germany and France</w:t>
      </w:r>
    </w:p>
    <w:p w:rsidR="00212F69" w:rsidRPr="00CD5D53" w:rsidRDefault="00212F69" w:rsidP="00212F69">
      <w:pPr>
        <w:pStyle w:val="Text3"/>
        <w:rPr>
          <w:lang w:val="it-IT"/>
        </w:rPr>
      </w:pPr>
      <w:r w:rsidRPr="00CD5D53">
        <w:rPr>
          <w:lang w:val="it-IT"/>
        </w:rPr>
        <w:t>6876/16 JAI 193 COSI 37 ENFOPOL 67 CRIMORG 17 ENFOCUSTOM 37</w:t>
      </w:r>
    </w:p>
    <w:p w:rsidR="00212F69" w:rsidRDefault="00212F69" w:rsidP="00212F69">
      <w:pPr>
        <w:pStyle w:val="Text5"/>
      </w:pPr>
      <w:r w:rsidRPr="00CD5D53">
        <w:t>COPS 72 RELEX 1</w:t>
      </w:r>
      <w:r>
        <w:t>68 JAIEX 18 GENVAL 32 FRONT 119</w:t>
      </w:r>
    </w:p>
    <w:p w:rsidR="00C54660" w:rsidRPr="00C54660" w:rsidRDefault="00C54660" w:rsidP="005C53CA">
      <w:pPr>
        <w:pStyle w:val="Text1"/>
        <w:spacing w:before="240" w:line="360" w:lineRule="auto"/>
      </w:pPr>
      <w:r w:rsidRPr="00C54660">
        <w:rPr>
          <w:u w:val="single"/>
        </w:rPr>
        <w:t>The Council</w:t>
      </w:r>
      <w:r w:rsidRPr="00C54660">
        <w:t xml:space="preserve"> took note of a presentation by Germany and France of a joint draft European initiative to prevent and combat organised domestic burglary. The Standing Committee on Operational Cooperation on Internal Security (COSI) was mandated to discuss the appropriate follow-up to this joint draft initiative.</w:t>
      </w:r>
    </w:p>
    <w:p w:rsidR="00212F69" w:rsidRPr="007F77D3" w:rsidRDefault="007F77D3" w:rsidP="00126256">
      <w:pPr>
        <w:spacing w:before="960"/>
        <w:rPr>
          <w:b/>
          <w:bCs/>
          <w:sz w:val="30"/>
          <w:szCs w:val="30"/>
          <w:u w:val="single"/>
        </w:rPr>
      </w:pPr>
      <w:r w:rsidRPr="007F77D3">
        <w:rPr>
          <w:b/>
          <w:bCs/>
          <w:i/>
          <w:iCs/>
          <w:sz w:val="30"/>
          <w:szCs w:val="30"/>
        </w:rPr>
        <w:t>Meeting on 11 March 2016</w:t>
      </w:r>
    </w:p>
    <w:p w:rsidR="00212F69" w:rsidRPr="00212F69" w:rsidRDefault="00212F69" w:rsidP="00126256">
      <w:pPr>
        <w:pStyle w:val="NormalCentered"/>
        <w:spacing w:before="360" w:after="240"/>
        <w:rPr>
          <w:u w:val="single"/>
        </w:rPr>
      </w:pPr>
      <w:r w:rsidRPr="00212F69">
        <w:rPr>
          <w:u w:val="single"/>
        </w:rPr>
        <w:t>JUSTICE</w:t>
      </w:r>
    </w:p>
    <w:p w:rsidR="00212F69" w:rsidRPr="005353F4" w:rsidRDefault="00212F69" w:rsidP="00212F69">
      <w:pPr>
        <w:spacing w:before="120"/>
        <w:rPr>
          <w:b/>
          <w:bCs/>
          <w:u w:val="single"/>
        </w:rPr>
      </w:pPr>
      <w:r w:rsidRPr="005353F4">
        <w:rPr>
          <w:b/>
          <w:bCs/>
          <w:u w:val="single"/>
        </w:rPr>
        <w:t>LEGISLATIVE DELIBERATIONS</w:t>
      </w:r>
    </w:p>
    <w:p w:rsidR="00212F69" w:rsidRDefault="00212F69" w:rsidP="00212F69">
      <w:pPr>
        <w:rPr>
          <w:b/>
          <w:bCs/>
          <w:i/>
          <w:iCs/>
        </w:rPr>
      </w:pPr>
      <w:r w:rsidRPr="005353F4">
        <w:rPr>
          <w:b/>
          <w:bCs/>
          <w:i/>
          <w:iCs/>
        </w:rPr>
        <w:t>(Public deliberation in accordance with Article 16(8) of the Treaty on European Union)</w:t>
      </w:r>
    </w:p>
    <w:p w:rsidR="00212F69" w:rsidRPr="001E231F" w:rsidRDefault="00212F69" w:rsidP="000F7419">
      <w:pPr>
        <w:pStyle w:val="PointManual"/>
        <w:spacing w:before="120"/>
        <w:rPr>
          <w:b/>
          <w:color w:val="000000"/>
          <w:lang w:eastAsia="fr-BE"/>
        </w:rPr>
      </w:pPr>
      <w:r w:rsidRPr="001E231F">
        <w:rPr>
          <w:b/>
        </w:rPr>
        <w:t>10.</w:t>
      </w:r>
      <w:r w:rsidRPr="001E231F">
        <w:rPr>
          <w:b/>
        </w:rPr>
        <w:tab/>
      </w:r>
      <w:r w:rsidRPr="001E231F">
        <w:rPr>
          <w:b/>
          <w:u w:val="single"/>
        </w:rPr>
        <w:t>Counter Terrorism Directive</w:t>
      </w:r>
      <w:r w:rsidRPr="001E231F">
        <w:rPr>
          <w:b/>
        </w:rPr>
        <w:t xml:space="preserve">: Proposal for a Directive of the European Parliament and of the Council on combating terrorism and replacing Council Framework Decision 2002/475/JHA on combating terrorism </w:t>
      </w:r>
      <w:r w:rsidR="000F7419" w:rsidRPr="000F7419">
        <w:rPr>
          <w:b/>
          <w:bCs/>
        </w:rPr>
        <w:t>[First reading]</w:t>
      </w:r>
    </w:p>
    <w:p w:rsidR="00212F69" w:rsidRPr="00CD5D53" w:rsidRDefault="00212F69" w:rsidP="00212F69">
      <w:pPr>
        <w:pStyle w:val="DashEqual1"/>
      </w:pPr>
      <w:r w:rsidRPr="00CD5D53">
        <w:t>General approach</w:t>
      </w:r>
    </w:p>
    <w:p w:rsidR="00212F69" w:rsidRPr="00CD5D53" w:rsidRDefault="00212F69" w:rsidP="00212F69">
      <w:pPr>
        <w:pStyle w:val="Text3"/>
      </w:pPr>
      <w:r w:rsidRPr="00CD5D53">
        <w:t>6655/16 JAI 172 DROIPEN 46 COPEN 57 CODEC 226</w:t>
      </w:r>
    </w:p>
    <w:p w:rsidR="00212F69" w:rsidRDefault="00212F69" w:rsidP="00212F69">
      <w:pPr>
        <w:pStyle w:val="Text4"/>
      </w:pPr>
      <w:r>
        <w:t>+ COR 1 (et)</w:t>
      </w:r>
    </w:p>
    <w:p w:rsidR="00170C97" w:rsidRDefault="00375DAA" w:rsidP="00170C97">
      <w:pPr>
        <w:pStyle w:val="Text1"/>
        <w:spacing w:before="240" w:line="360" w:lineRule="auto"/>
        <w:rPr>
          <w:rFonts w:asciiTheme="majorBidi" w:hAnsiTheme="majorBidi" w:cstheme="majorBidi"/>
          <w:lang w:eastAsia="en-GB" w:bidi="en-GB"/>
        </w:rPr>
      </w:pPr>
      <w:r w:rsidRPr="00B77F26">
        <w:rPr>
          <w:rFonts w:asciiTheme="majorBidi" w:hAnsiTheme="majorBidi" w:cstheme="majorBidi"/>
          <w:u w:val="single"/>
        </w:rPr>
        <w:t>The Council</w:t>
      </w:r>
      <w:r w:rsidRPr="004D1EB0">
        <w:rPr>
          <w:rFonts w:asciiTheme="majorBidi" w:hAnsiTheme="majorBidi" w:cstheme="majorBidi"/>
        </w:rPr>
        <w:t xml:space="preserve"> </w:t>
      </w:r>
      <w:r w:rsidRPr="005C53CA">
        <w:t>reached</w:t>
      </w:r>
      <w:r w:rsidRPr="004D1EB0">
        <w:rPr>
          <w:rFonts w:asciiTheme="majorBidi" w:hAnsiTheme="majorBidi" w:cstheme="majorBidi"/>
        </w:rPr>
        <w:t xml:space="preserve"> a general approach on the proposed Directive. </w:t>
      </w:r>
      <w:r w:rsidRPr="00375DAA">
        <w:rPr>
          <w:rFonts w:asciiTheme="majorBidi" w:hAnsiTheme="majorBidi" w:cstheme="majorBidi"/>
          <w:u w:val="single"/>
          <w:lang w:val="en-US"/>
        </w:rPr>
        <w:t>The Presidency</w:t>
      </w:r>
      <w:r w:rsidRPr="004D1EB0">
        <w:rPr>
          <w:rFonts w:asciiTheme="majorBidi" w:hAnsiTheme="majorBidi" w:cstheme="majorBidi"/>
          <w:lang w:val="en-US"/>
        </w:rPr>
        <w:t xml:space="preserve"> will proceed on this basis to negotiations with </w:t>
      </w:r>
      <w:r>
        <w:rPr>
          <w:rFonts w:asciiTheme="majorBidi" w:hAnsiTheme="majorBidi" w:cstheme="majorBidi"/>
          <w:lang w:val="en-US"/>
        </w:rPr>
        <w:t xml:space="preserve">the </w:t>
      </w:r>
      <w:r w:rsidRPr="004D1EB0">
        <w:rPr>
          <w:rFonts w:asciiTheme="majorBidi" w:hAnsiTheme="majorBidi" w:cstheme="majorBidi"/>
          <w:lang w:val="en-US"/>
        </w:rPr>
        <w:t>European Parliament in the context of the ordinary legislative procedure.</w:t>
      </w:r>
      <w:r w:rsidR="00170C97" w:rsidRPr="00170C97">
        <w:rPr>
          <w:rFonts w:asciiTheme="majorBidi" w:hAnsiTheme="majorBidi" w:cstheme="majorBidi"/>
          <w:u w:val="single"/>
          <w:lang w:eastAsia="en-GB" w:bidi="en-GB"/>
        </w:rPr>
        <w:t xml:space="preserve"> Ireland, supported orally by UK</w:t>
      </w:r>
      <w:r w:rsidR="00170C97">
        <w:rPr>
          <w:rFonts w:asciiTheme="majorBidi" w:hAnsiTheme="majorBidi" w:cstheme="majorBidi"/>
          <w:lang w:eastAsia="en-GB" w:bidi="en-GB"/>
        </w:rPr>
        <w:t xml:space="preserve">, made a statement </w:t>
      </w:r>
      <w:r w:rsidR="00170C97" w:rsidRPr="00CA1AC1">
        <w:rPr>
          <w:rFonts w:asciiTheme="majorBidi" w:hAnsiTheme="majorBidi" w:cstheme="majorBidi"/>
          <w:lang w:eastAsia="en-GB" w:bidi="en-GB"/>
        </w:rPr>
        <w:t>which is set out in the Annex.</w:t>
      </w:r>
    </w:p>
    <w:p w:rsidR="00212F69" w:rsidRPr="001E231F" w:rsidRDefault="00212F69" w:rsidP="005C53CA">
      <w:pPr>
        <w:pStyle w:val="PointManual"/>
        <w:pageBreakBefore/>
        <w:spacing w:before="600"/>
        <w:rPr>
          <w:b/>
        </w:rPr>
      </w:pPr>
      <w:r w:rsidRPr="001E231F">
        <w:rPr>
          <w:b/>
        </w:rPr>
        <w:lastRenderedPageBreak/>
        <w:t>11.</w:t>
      </w:r>
      <w:r w:rsidRPr="001E231F">
        <w:rPr>
          <w:b/>
        </w:rPr>
        <w:tab/>
      </w:r>
      <w:r w:rsidRPr="001E231F">
        <w:rPr>
          <w:b/>
          <w:u w:val="single"/>
        </w:rPr>
        <w:t>Digital agenda</w:t>
      </w:r>
    </w:p>
    <w:p w:rsidR="00212F69" w:rsidRPr="001E231F" w:rsidRDefault="00212F69" w:rsidP="000F7419">
      <w:pPr>
        <w:pStyle w:val="PointManual1"/>
        <w:rPr>
          <w:b/>
        </w:rPr>
      </w:pPr>
      <w:r w:rsidRPr="001E231F">
        <w:rPr>
          <w:b/>
        </w:rPr>
        <w:t>a)</w:t>
      </w:r>
      <w:r w:rsidRPr="001E231F">
        <w:rPr>
          <w:b/>
        </w:rPr>
        <w:tab/>
      </w:r>
      <w:r w:rsidRPr="001E231F">
        <w:rPr>
          <w:b/>
          <w:u w:val="single"/>
        </w:rPr>
        <w:t>Supply of digital content</w:t>
      </w:r>
      <w:r w:rsidRPr="001E231F">
        <w:rPr>
          <w:b/>
        </w:rPr>
        <w:t xml:space="preserve">: Proposal for a Directive of the European Parliament and of the Council on certain aspects concerning contracts for the supply of digital content </w:t>
      </w:r>
      <w:r w:rsidR="000F7419" w:rsidRPr="000F7419">
        <w:rPr>
          <w:b/>
          <w:bCs/>
        </w:rPr>
        <w:t>[First reading]</w:t>
      </w:r>
    </w:p>
    <w:p w:rsidR="00212F69" w:rsidRPr="001E231F" w:rsidRDefault="00212F69" w:rsidP="000F7419">
      <w:pPr>
        <w:pStyle w:val="PointManual1"/>
        <w:rPr>
          <w:b/>
        </w:rPr>
      </w:pPr>
      <w:r w:rsidRPr="001E231F">
        <w:rPr>
          <w:b/>
        </w:rPr>
        <w:t>b)</w:t>
      </w:r>
      <w:r w:rsidRPr="001E231F">
        <w:rPr>
          <w:b/>
        </w:rPr>
        <w:tab/>
      </w:r>
      <w:r w:rsidRPr="001E231F">
        <w:rPr>
          <w:b/>
          <w:u w:val="single"/>
        </w:rPr>
        <w:t>Distance sales of goods</w:t>
      </w:r>
      <w:r w:rsidRPr="001E231F">
        <w:rPr>
          <w:b/>
        </w:rPr>
        <w:t xml:space="preserve">: Proposal for a Directive of the European Parliament and of the Council on certain aspects concerning contracts for the online and other distance sales of goods </w:t>
      </w:r>
      <w:r w:rsidR="000F7419" w:rsidRPr="000F7419">
        <w:rPr>
          <w:b/>
          <w:bCs/>
        </w:rPr>
        <w:t>[First reading]</w:t>
      </w:r>
    </w:p>
    <w:p w:rsidR="00212F69" w:rsidRPr="00CD5D53" w:rsidRDefault="00212F69" w:rsidP="00212F69">
      <w:pPr>
        <w:pStyle w:val="DashEqual1"/>
        <w:rPr>
          <w:lang w:val="en-US"/>
        </w:rPr>
      </w:pPr>
      <w:r w:rsidRPr="00CD5D53">
        <w:rPr>
          <w:lang w:val="en-US"/>
        </w:rPr>
        <w:t>Progress report</w:t>
      </w:r>
    </w:p>
    <w:p w:rsidR="00212F69" w:rsidRDefault="00212F69" w:rsidP="00212F69">
      <w:pPr>
        <w:pStyle w:val="Text3"/>
        <w:rPr>
          <w:lang w:val="fr-BE"/>
        </w:rPr>
      </w:pPr>
      <w:r w:rsidRPr="00CD5D53">
        <w:rPr>
          <w:lang w:val="fr-BE"/>
        </w:rPr>
        <w:t>6150/16 JUSTCIV 17 CONSOM 30 DIGIT 10 AUDIO 12 CODEC 165</w:t>
      </w:r>
    </w:p>
    <w:p w:rsidR="00375DAA" w:rsidRPr="00375DAA" w:rsidRDefault="00375DAA" w:rsidP="00AA25A5">
      <w:pPr>
        <w:pStyle w:val="Text1"/>
        <w:spacing w:before="240" w:line="360" w:lineRule="auto"/>
        <w:rPr>
          <w:u w:val="single"/>
        </w:rPr>
      </w:pPr>
      <w:r w:rsidRPr="00375DAA">
        <w:rPr>
          <w:u w:val="single"/>
        </w:rPr>
        <w:t>The Council</w:t>
      </w:r>
    </w:p>
    <w:p w:rsidR="00375DAA" w:rsidRPr="00375DAA" w:rsidRDefault="00375DAA" w:rsidP="005C53CA">
      <w:pPr>
        <w:pStyle w:val="Dash1"/>
        <w:rPr>
          <w:lang w:eastAsia="fr-BE"/>
        </w:rPr>
      </w:pPr>
      <w:r w:rsidRPr="00375DAA">
        <w:rPr>
          <w:lang w:eastAsia="fr-BE"/>
        </w:rPr>
        <w:t xml:space="preserve">took note of the progress report set out in </w:t>
      </w:r>
      <w:r>
        <w:rPr>
          <w:lang w:eastAsia="fr-BE"/>
        </w:rPr>
        <w:t>doc</w:t>
      </w:r>
      <w:r w:rsidR="005C53CA">
        <w:rPr>
          <w:lang w:eastAsia="fr-BE"/>
        </w:rPr>
        <w:t>. </w:t>
      </w:r>
      <w:r w:rsidRPr="00375DAA">
        <w:rPr>
          <w:lang w:eastAsia="fr-BE"/>
        </w:rPr>
        <w:t>6150/16;</w:t>
      </w:r>
    </w:p>
    <w:p w:rsidR="00375DAA" w:rsidRPr="00375DAA" w:rsidRDefault="00375DAA" w:rsidP="005C53CA">
      <w:pPr>
        <w:pStyle w:val="Dash1"/>
        <w:spacing w:before="120" w:line="312" w:lineRule="auto"/>
      </w:pPr>
      <w:r w:rsidRPr="00375DAA">
        <w:t>endorsed the approach proposed by the Presidency that the work should focus first on the examination of the proposal for a Directive on digital content.</w:t>
      </w:r>
    </w:p>
    <w:p w:rsidR="00212F69" w:rsidRPr="00212F69" w:rsidRDefault="00212F69" w:rsidP="00126256">
      <w:pPr>
        <w:pStyle w:val="PointManual"/>
        <w:spacing w:before="720"/>
        <w:rPr>
          <w:b/>
          <w:bCs/>
        </w:rPr>
      </w:pPr>
      <w:r w:rsidRPr="00212F69">
        <w:rPr>
          <w:b/>
          <w:bCs/>
          <w:lang w:eastAsia="en-GB"/>
        </w:rPr>
        <w:t>12.</w:t>
      </w:r>
      <w:r w:rsidRPr="00212F69">
        <w:rPr>
          <w:b/>
          <w:bCs/>
        </w:rPr>
        <w:tab/>
      </w:r>
      <w:r w:rsidRPr="001E231F">
        <w:rPr>
          <w:b/>
          <w:bCs/>
          <w:u w:val="single"/>
        </w:rPr>
        <w:t>EPPO</w:t>
      </w:r>
      <w:r w:rsidRPr="00212F69">
        <w:rPr>
          <w:b/>
          <w:bCs/>
        </w:rPr>
        <w:t>: Proposal for a Council Regulation on the establishment of the European Prosecutor's Office</w:t>
      </w:r>
    </w:p>
    <w:p w:rsidR="00212F69" w:rsidRPr="00CD5D53" w:rsidRDefault="00212F69" w:rsidP="00212F69">
      <w:pPr>
        <w:pStyle w:val="DashEqual1"/>
      </w:pPr>
      <w:r w:rsidRPr="00CD5D53">
        <w:t>Policy debate</w:t>
      </w:r>
    </w:p>
    <w:p w:rsidR="00212F69" w:rsidRDefault="00212F69" w:rsidP="00212F69">
      <w:pPr>
        <w:pStyle w:val="Text3"/>
        <w:rPr>
          <w:lang w:val="fr-BE"/>
        </w:rPr>
      </w:pPr>
      <w:r w:rsidRPr="00CD5D53">
        <w:rPr>
          <w:lang w:val="fr-BE"/>
        </w:rPr>
        <w:t>6667/16 EPPO 4 EUROJUST 24 CATS 9 FIN 135 COPEN 62 GAF 6 CSC 58</w:t>
      </w:r>
    </w:p>
    <w:p w:rsidR="00375DAA" w:rsidRDefault="00375DAA" w:rsidP="00AA25A5">
      <w:pPr>
        <w:pStyle w:val="Text1"/>
        <w:spacing w:before="240" w:line="360" w:lineRule="auto"/>
      </w:pPr>
      <w:r w:rsidRPr="00375DAA">
        <w:rPr>
          <w:u w:val="single"/>
        </w:rPr>
        <w:t>The C</w:t>
      </w:r>
      <w:r w:rsidRPr="00FD0E63">
        <w:rPr>
          <w:u w:val="single"/>
        </w:rPr>
        <w:t>ouncil</w:t>
      </w:r>
      <w:r w:rsidRPr="00FD0E63">
        <w:t xml:space="preserve"> took note of the state of play of the file and welcomed progress made in the articles on financial provisions (48 to 53), staff provisions (54 to 58a) and general provisions (62 to 69 and 72 to 75) as well as the new articles regarding</w:t>
      </w:r>
      <w:r>
        <w:t xml:space="preserve"> the</w:t>
      </w:r>
      <w:r w:rsidRPr="00FD0E63">
        <w:t xml:space="preserve"> administrative Director, as set out in Annex</w:t>
      </w:r>
      <w:r w:rsidR="00AA25A5">
        <w:t> </w:t>
      </w:r>
      <w:r w:rsidRPr="00FD0E63">
        <w:t>1 and 2 to the Presidency document. It also had a debate on the question in the Presidency document regarding the scope of operational expenditure of the European Public Prosecutor's Office under Article 49</w:t>
      </w:r>
      <w:r>
        <w:t>.</w:t>
      </w:r>
    </w:p>
    <w:p w:rsidR="00212F69" w:rsidRPr="00212F69" w:rsidRDefault="00212F69" w:rsidP="007E4FBE">
      <w:pPr>
        <w:pStyle w:val="PointManual"/>
        <w:spacing w:before="720"/>
        <w:rPr>
          <w:b/>
          <w:bCs/>
        </w:rPr>
      </w:pPr>
      <w:r w:rsidRPr="00212F69">
        <w:rPr>
          <w:b/>
          <w:bCs/>
        </w:rPr>
        <w:t>13.</w:t>
      </w:r>
      <w:r w:rsidRPr="00212F69">
        <w:rPr>
          <w:b/>
          <w:bCs/>
        </w:rPr>
        <w:tab/>
      </w:r>
      <w:r w:rsidRPr="005C53CA">
        <w:rPr>
          <w:b/>
          <w:bCs/>
          <w:u w:val="single"/>
        </w:rPr>
        <w:t>Any other business</w:t>
      </w:r>
    </w:p>
    <w:p w:rsidR="00212F69" w:rsidRDefault="00212F69" w:rsidP="00212F69">
      <w:pPr>
        <w:pStyle w:val="DashEqual1"/>
      </w:pPr>
      <w:r w:rsidRPr="00CD5D53">
        <w:t>Information from the Presidency on current legislative proposals</w:t>
      </w:r>
    </w:p>
    <w:p w:rsidR="00375DAA" w:rsidRDefault="00375DAA" w:rsidP="005C53CA">
      <w:pPr>
        <w:pStyle w:val="Text1"/>
        <w:spacing w:before="240" w:line="360" w:lineRule="auto"/>
      </w:pPr>
      <w:r>
        <w:rPr>
          <w:u w:val="single"/>
        </w:rPr>
        <w:t>The Presidency</w:t>
      </w:r>
      <w:r>
        <w:t xml:space="preserve"> informed delegations of the state of play of the different on-going legislative files.</w:t>
      </w:r>
    </w:p>
    <w:p w:rsidR="00212F69" w:rsidRPr="00212F69" w:rsidRDefault="00212F69" w:rsidP="007E4FBE">
      <w:pPr>
        <w:pageBreakBefore/>
        <w:spacing w:before="600"/>
        <w:rPr>
          <w:b/>
          <w:bCs/>
          <w:u w:val="single"/>
        </w:rPr>
      </w:pPr>
      <w:r w:rsidRPr="00212F69">
        <w:rPr>
          <w:b/>
          <w:bCs/>
          <w:u w:val="single"/>
        </w:rPr>
        <w:lastRenderedPageBreak/>
        <w:t>NON-LEGISLATIVE ACTIVITIES</w:t>
      </w:r>
    </w:p>
    <w:p w:rsidR="00212F69" w:rsidRPr="00212F69" w:rsidRDefault="00212F69" w:rsidP="00126256">
      <w:pPr>
        <w:pStyle w:val="PointManual"/>
        <w:spacing w:before="240"/>
        <w:rPr>
          <w:b/>
          <w:bCs/>
        </w:rPr>
      </w:pPr>
      <w:r w:rsidRPr="00212F69">
        <w:rPr>
          <w:b/>
          <w:bCs/>
        </w:rPr>
        <w:t>14.</w:t>
      </w:r>
      <w:r w:rsidRPr="00212F69">
        <w:rPr>
          <w:b/>
          <w:bCs/>
        </w:rPr>
        <w:tab/>
      </w:r>
      <w:r w:rsidRPr="005C53CA">
        <w:rPr>
          <w:b/>
          <w:bCs/>
          <w:u w:val="single"/>
        </w:rPr>
        <w:t>Any other business</w:t>
      </w:r>
    </w:p>
    <w:p w:rsidR="00212F69" w:rsidRPr="00212F69" w:rsidRDefault="00212F69" w:rsidP="00212F69">
      <w:pPr>
        <w:pStyle w:val="PointManual1"/>
        <w:spacing w:before="120"/>
        <w:rPr>
          <w:b/>
          <w:bCs/>
        </w:rPr>
      </w:pPr>
      <w:r w:rsidRPr="00212F69">
        <w:rPr>
          <w:b/>
          <w:bCs/>
        </w:rPr>
        <w:t>a)</w:t>
      </w:r>
      <w:r w:rsidRPr="00212F69">
        <w:rPr>
          <w:b/>
          <w:bCs/>
        </w:rPr>
        <w:tab/>
      </w:r>
      <w:r w:rsidRPr="001E231F">
        <w:rPr>
          <w:b/>
          <w:bCs/>
          <w:u w:val="single"/>
        </w:rPr>
        <w:t>EU-US Privacy Shield</w:t>
      </w:r>
      <w:r w:rsidRPr="00212F69">
        <w:rPr>
          <w:b/>
          <w:bCs/>
        </w:rPr>
        <w:t>: Renewed framework for transatlantic transfers of personal data</w:t>
      </w:r>
    </w:p>
    <w:p w:rsidR="00212F69" w:rsidRDefault="00212F69" w:rsidP="00212F69">
      <w:pPr>
        <w:pStyle w:val="DashEqual2"/>
      </w:pPr>
      <w:r w:rsidRPr="00CD5D53">
        <w:t>Information from the Commission</w:t>
      </w:r>
    </w:p>
    <w:p w:rsidR="00375DAA" w:rsidRDefault="00375DAA" w:rsidP="005C53CA">
      <w:pPr>
        <w:pStyle w:val="Text2"/>
        <w:spacing w:before="200" w:line="312" w:lineRule="auto"/>
      </w:pPr>
      <w:r w:rsidRPr="000F172F">
        <w:rPr>
          <w:u w:val="single"/>
        </w:rPr>
        <w:t>The Commission</w:t>
      </w:r>
      <w:r>
        <w:t xml:space="preserve"> informed Ministers about the agreement reached with US authorities concerning a renewed framework for the transfer of personal data from the EU to the US ("EU -US Privacy Shield" as successor to the "Safe Harbour").</w:t>
      </w:r>
    </w:p>
    <w:p w:rsidR="00375DAA" w:rsidRDefault="00375DAA" w:rsidP="005C53CA">
      <w:pPr>
        <w:pStyle w:val="Text2"/>
        <w:spacing w:before="200" w:line="312" w:lineRule="auto"/>
      </w:pPr>
      <w:r w:rsidRPr="00AD4130">
        <w:rPr>
          <w:u w:val="single"/>
        </w:rPr>
        <w:t>The Council</w:t>
      </w:r>
      <w:r>
        <w:t xml:space="preserve"> took note of the intended timeline to formalise the new framework.</w:t>
      </w:r>
    </w:p>
    <w:p w:rsidR="00212F69" w:rsidRPr="00212F69" w:rsidRDefault="00212F69" w:rsidP="00212F69">
      <w:pPr>
        <w:pStyle w:val="PointManual1"/>
        <w:spacing w:before="480"/>
        <w:rPr>
          <w:b/>
          <w:bCs/>
        </w:rPr>
      </w:pPr>
      <w:r w:rsidRPr="00212F69">
        <w:rPr>
          <w:b/>
          <w:bCs/>
        </w:rPr>
        <w:t>b)</w:t>
      </w:r>
      <w:r w:rsidRPr="00212F69">
        <w:rPr>
          <w:b/>
          <w:bCs/>
        </w:rPr>
        <w:tab/>
      </w:r>
      <w:r w:rsidRPr="001E231F">
        <w:rPr>
          <w:b/>
          <w:bCs/>
          <w:u w:val="single"/>
        </w:rPr>
        <w:t>EU-US Umbrella Agreement</w:t>
      </w:r>
      <w:r w:rsidRPr="00212F69">
        <w:rPr>
          <w:b/>
          <w:bCs/>
        </w:rPr>
        <w:t>: Draft Agreement between the United States of America and the European Union on the protection of personal information relating to the prevention, investigation, detection, and prosecution of criminal offenses (Umbrella Agreement)</w:t>
      </w:r>
    </w:p>
    <w:p w:rsidR="00212F69" w:rsidRDefault="00212F69" w:rsidP="00212F69">
      <w:pPr>
        <w:pStyle w:val="DashEqual2"/>
      </w:pPr>
      <w:r w:rsidRPr="00CD5D53">
        <w:t>Information from the Commission</w:t>
      </w:r>
    </w:p>
    <w:p w:rsidR="002756A2" w:rsidRDefault="002756A2" w:rsidP="005C53CA">
      <w:pPr>
        <w:pStyle w:val="Text2"/>
        <w:spacing w:before="200" w:line="312" w:lineRule="auto"/>
      </w:pPr>
      <w:r w:rsidRPr="00AD4130">
        <w:rPr>
          <w:u w:val="single"/>
        </w:rPr>
        <w:t>The Council</w:t>
      </w:r>
      <w:r>
        <w:t xml:space="preserve"> took note of the information provided by the Commission on the state of play regarding the EU-US Umbrella Agreement on data protection in the field of law enforcement and on the next steps towards the conclusion of this agreement.</w:t>
      </w:r>
    </w:p>
    <w:p w:rsidR="00212F69" w:rsidRPr="00212F69" w:rsidRDefault="00212F69" w:rsidP="00212F69">
      <w:pPr>
        <w:pStyle w:val="PointManual1"/>
        <w:spacing w:before="480"/>
        <w:rPr>
          <w:b/>
          <w:bCs/>
        </w:rPr>
      </w:pPr>
      <w:r w:rsidRPr="00212F69">
        <w:rPr>
          <w:b/>
          <w:bCs/>
        </w:rPr>
        <w:t>c)</w:t>
      </w:r>
      <w:r w:rsidRPr="00212F69">
        <w:rPr>
          <w:b/>
          <w:bCs/>
        </w:rPr>
        <w:tab/>
      </w:r>
      <w:r w:rsidRPr="001E231F">
        <w:rPr>
          <w:b/>
          <w:bCs/>
          <w:u w:val="single"/>
        </w:rPr>
        <w:t>e-evidence</w:t>
      </w:r>
      <w:r w:rsidRPr="00212F69">
        <w:rPr>
          <w:b/>
          <w:bCs/>
        </w:rPr>
        <w:t>: Effective criminal justice in the digital age: jurisdiction in cyberspace</w:t>
      </w:r>
    </w:p>
    <w:p w:rsidR="00212F69" w:rsidRDefault="00212F69" w:rsidP="00212F69">
      <w:pPr>
        <w:pStyle w:val="DashEqual2"/>
      </w:pPr>
      <w:r w:rsidRPr="00CD5D53">
        <w:t>Information from the Presidency on current work</w:t>
      </w:r>
    </w:p>
    <w:p w:rsidR="002756A2" w:rsidRDefault="002756A2" w:rsidP="005C53CA">
      <w:pPr>
        <w:pStyle w:val="Text2"/>
        <w:spacing w:before="200" w:line="312" w:lineRule="auto"/>
        <w:rPr>
          <w:rFonts w:asciiTheme="majorBidi" w:hAnsiTheme="majorBidi" w:cstheme="majorBidi"/>
        </w:rPr>
      </w:pPr>
      <w:r w:rsidRPr="00052838">
        <w:rPr>
          <w:rFonts w:asciiTheme="majorBidi" w:hAnsiTheme="majorBidi" w:cstheme="majorBidi"/>
          <w:u w:val="single"/>
        </w:rPr>
        <w:t>The Presidency</w:t>
      </w:r>
      <w:r w:rsidRPr="00052838">
        <w:rPr>
          <w:rFonts w:asciiTheme="majorBidi" w:hAnsiTheme="majorBidi" w:cstheme="majorBidi"/>
        </w:rPr>
        <w:t xml:space="preserve"> </w:t>
      </w:r>
      <w:r w:rsidRPr="005C53CA">
        <w:t>provided</w:t>
      </w:r>
      <w:r w:rsidRPr="00052838">
        <w:rPr>
          <w:rFonts w:asciiTheme="majorBidi" w:hAnsiTheme="majorBidi" w:cstheme="majorBidi"/>
        </w:rPr>
        <w:t xml:space="preserve"> information about the work underway and the next steps regarding e-evidence and jurisdiction in cyberspace. Following the Presidency Conference "Crossing borders: Jurisdiction in Cyberspace" that took place on</w:t>
      </w:r>
    </w:p>
    <w:p w:rsidR="002756A2" w:rsidRDefault="002756A2" w:rsidP="002756A2">
      <w:pPr>
        <w:pStyle w:val="Text2"/>
        <w:spacing w:line="360" w:lineRule="auto"/>
        <w:rPr>
          <w:rFonts w:asciiTheme="majorBidi" w:hAnsiTheme="majorBidi" w:cstheme="majorBidi"/>
        </w:rPr>
      </w:pPr>
      <w:r w:rsidRPr="00052838">
        <w:rPr>
          <w:rFonts w:asciiTheme="majorBidi" w:hAnsiTheme="majorBidi" w:cstheme="majorBidi"/>
        </w:rPr>
        <w:t xml:space="preserve">7-8 March 2016 in Amsterdam, these issues will be further </w:t>
      </w:r>
      <w:r>
        <w:rPr>
          <w:rFonts w:asciiTheme="majorBidi" w:hAnsiTheme="majorBidi" w:cstheme="majorBidi"/>
        </w:rPr>
        <w:t>developed.</w:t>
      </w:r>
    </w:p>
    <w:p w:rsidR="002756A2" w:rsidRDefault="002756A2" w:rsidP="007E4FBE">
      <w:pPr>
        <w:pStyle w:val="Text2"/>
        <w:spacing w:before="200" w:line="312" w:lineRule="auto"/>
      </w:pPr>
      <w:r w:rsidRPr="00052838">
        <w:t xml:space="preserve">On that basis, </w:t>
      </w:r>
      <w:r w:rsidRPr="007E4FBE">
        <w:rPr>
          <w:rFonts w:asciiTheme="majorBidi" w:hAnsiTheme="majorBidi" w:cstheme="majorBidi"/>
        </w:rPr>
        <w:t>Ministers</w:t>
      </w:r>
      <w:r w:rsidRPr="00052838">
        <w:t xml:space="preserve"> will be invited to provide political guidance and conclude in more specific terms on the follow up measures at the Council ("Justice and Home Affairs") in June. Council conclusions on the establishment of a European Judicial Cyber Crime Network supported by Eurojust will be also presented for adoption. A Report from the Presidency Conference will be circulated shortly.</w:t>
      </w:r>
    </w:p>
    <w:p w:rsidR="00212F69" w:rsidRPr="00212F69" w:rsidRDefault="00212F69" w:rsidP="007E4FBE">
      <w:pPr>
        <w:pStyle w:val="PointManual1"/>
        <w:pageBreakBefore/>
        <w:spacing w:before="480"/>
        <w:rPr>
          <w:b/>
          <w:bCs/>
        </w:rPr>
      </w:pPr>
      <w:r w:rsidRPr="00212F69">
        <w:rPr>
          <w:b/>
          <w:bCs/>
        </w:rPr>
        <w:lastRenderedPageBreak/>
        <w:t>d)</w:t>
      </w:r>
      <w:r w:rsidRPr="00212F69">
        <w:rPr>
          <w:b/>
          <w:bCs/>
        </w:rPr>
        <w:tab/>
      </w:r>
      <w:r w:rsidRPr="001E231F">
        <w:rPr>
          <w:b/>
          <w:bCs/>
          <w:u w:val="single"/>
        </w:rPr>
        <w:t>Istanbul Convention Proposal</w:t>
      </w:r>
      <w:r w:rsidRPr="00212F69">
        <w:rPr>
          <w:b/>
          <w:bCs/>
        </w:rPr>
        <w:t>: Commission proposals for Council Decisions on the conclusion and signing, by the European Union, of the Council of Europe Convention on preventing and combating violence against women and domestic violence</w:t>
      </w:r>
    </w:p>
    <w:p w:rsidR="00212F69" w:rsidRPr="00CD5D53" w:rsidRDefault="00212F69" w:rsidP="00212F69">
      <w:pPr>
        <w:pStyle w:val="DashEqual2"/>
      </w:pPr>
      <w:r w:rsidRPr="00CD5D53">
        <w:t>Information from the Commission</w:t>
      </w:r>
    </w:p>
    <w:p w:rsidR="00212F69" w:rsidRPr="00CD5D53" w:rsidRDefault="00212F69" w:rsidP="00212F69">
      <w:pPr>
        <w:pStyle w:val="Text3"/>
      </w:pPr>
      <w:r w:rsidRPr="00CD5D53">
        <w:t>6695/16 JAI 175 FREMP 46 DROIPEN 47 COCON 2 COHOM 22 COPEN 63</w:t>
      </w:r>
    </w:p>
    <w:p w:rsidR="00212F69" w:rsidRPr="00CD5D53" w:rsidRDefault="00212F69" w:rsidP="00212F69">
      <w:pPr>
        <w:pStyle w:val="Text5"/>
        <w:rPr>
          <w:lang w:val="pt-PT"/>
        </w:rPr>
      </w:pPr>
      <w:r w:rsidRPr="00CD5D53">
        <w:rPr>
          <w:lang w:val="pt-PT"/>
        </w:rPr>
        <w:t>EDUC 73 MIGR 41 SOC 132 ANTIDISCRIM 17</w:t>
      </w:r>
    </w:p>
    <w:p w:rsidR="00212F69" w:rsidRPr="00CD5D53" w:rsidRDefault="00212F69" w:rsidP="00212F69">
      <w:pPr>
        <w:pStyle w:val="Text4"/>
        <w:rPr>
          <w:lang w:val="pt-PT"/>
        </w:rPr>
      </w:pPr>
      <w:r w:rsidRPr="00CD5D53">
        <w:rPr>
          <w:lang w:val="pt-PT"/>
        </w:rPr>
        <w:t>+ ADD 1</w:t>
      </w:r>
    </w:p>
    <w:p w:rsidR="00212F69" w:rsidRPr="00CD5D53" w:rsidRDefault="00212F69" w:rsidP="00212F69">
      <w:pPr>
        <w:pStyle w:val="Text3"/>
      </w:pPr>
      <w:r w:rsidRPr="00CD5D53">
        <w:t>6696/16 JAI 176 FREMP 47 DROIPEN 48 COCON 3 COHOM 23 COPEN 64</w:t>
      </w:r>
    </w:p>
    <w:p w:rsidR="00212F69" w:rsidRPr="00CD5D53" w:rsidRDefault="00212F69" w:rsidP="00212F69">
      <w:pPr>
        <w:pStyle w:val="Text5"/>
        <w:rPr>
          <w:lang w:val="pt-PT"/>
        </w:rPr>
      </w:pPr>
      <w:r w:rsidRPr="00CD5D53">
        <w:rPr>
          <w:lang w:val="pt-PT"/>
        </w:rPr>
        <w:t>EDUC 74 MIGR 42 SOC 133 ANTIDISCRIM 18</w:t>
      </w:r>
    </w:p>
    <w:p w:rsidR="00212F69" w:rsidRDefault="00212F69" w:rsidP="00212F69">
      <w:pPr>
        <w:pStyle w:val="Text4"/>
        <w:rPr>
          <w:lang w:val="pt-PT"/>
        </w:rPr>
      </w:pPr>
      <w:r w:rsidRPr="00CD5D53">
        <w:rPr>
          <w:lang w:val="pt-PT"/>
        </w:rPr>
        <w:t>+ ADD 1</w:t>
      </w:r>
    </w:p>
    <w:p w:rsidR="002756A2" w:rsidRDefault="002756A2" w:rsidP="005C53CA">
      <w:pPr>
        <w:pStyle w:val="Text2"/>
        <w:spacing w:before="200" w:line="312" w:lineRule="auto"/>
      </w:pPr>
      <w:r w:rsidRPr="00881402">
        <w:rPr>
          <w:u w:val="single"/>
        </w:rPr>
        <w:t>The Council</w:t>
      </w:r>
      <w:r>
        <w:t xml:space="preserve"> took note of the information provided by the Commission on its proposal concerning the EU Accession to the Council of Europe Convention on preventing and combating violence against women, also called the Istanbul Convention.</w:t>
      </w:r>
    </w:p>
    <w:p w:rsidR="00212F69" w:rsidRPr="00212F69" w:rsidRDefault="00212F69" w:rsidP="00212F69">
      <w:pPr>
        <w:pStyle w:val="PointManual1"/>
        <w:spacing w:before="480"/>
        <w:rPr>
          <w:b/>
          <w:bCs/>
        </w:rPr>
      </w:pPr>
      <w:r w:rsidRPr="00212F69">
        <w:rPr>
          <w:b/>
          <w:bCs/>
        </w:rPr>
        <w:t>e)</w:t>
      </w:r>
      <w:r w:rsidRPr="00212F69">
        <w:rPr>
          <w:b/>
          <w:bCs/>
        </w:rPr>
        <w:tab/>
      </w:r>
      <w:r w:rsidRPr="001E231F">
        <w:rPr>
          <w:b/>
          <w:bCs/>
          <w:u w:val="single"/>
        </w:rPr>
        <w:t>Hate speech online</w:t>
      </w:r>
      <w:r w:rsidRPr="00212F69">
        <w:rPr>
          <w:b/>
          <w:bCs/>
        </w:rPr>
        <w:t>: Dialogue with IT companies on hate speech online</w:t>
      </w:r>
    </w:p>
    <w:p w:rsidR="00212F69" w:rsidRPr="00CD5D53" w:rsidRDefault="00212F69" w:rsidP="00212F69">
      <w:pPr>
        <w:pStyle w:val="DashEqual2"/>
      </w:pPr>
      <w:r w:rsidRPr="00CD5D53">
        <w:t>Information from the Commission</w:t>
      </w:r>
    </w:p>
    <w:p w:rsidR="002756A2" w:rsidRPr="00CD5D53" w:rsidRDefault="002756A2" w:rsidP="005C53CA">
      <w:pPr>
        <w:pStyle w:val="Text2"/>
        <w:spacing w:before="200" w:line="312" w:lineRule="auto"/>
      </w:pPr>
      <w:r w:rsidRPr="00F96E86">
        <w:rPr>
          <w:u w:val="single"/>
        </w:rPr>
        <w:t>The Commission</w:t>
      </w:r>
      <w:r>
        <w:t xml:space="preserve"> updated Ministers on its latest meeting with the IT industry on improving effectiveness of taking down illegal content and notably hate speech that is contrary to EU and national law.</w:t>
      </w:r>
    </w:p>
    <w:p w:rsidR="00212F69" w:rsidRPr="00B01F79" w:rsidRDefault="00212F69" w:rsidP="00212F69">
      <w:pPr>
        <w:pStyle w:val="NormalCentered"/>
        <w:spacing w:before="480"/>
      </w:pPr>
      <w:r w:rsidRPr="00B01F79">
        <w:t>************</w:t>
      </w:r>
    </w:p>
    <w:p w:rsidR="00212F69" w:rsidRPr="00B01F79" w:rsidRDefault="00212F69" w:rsidP="00212F69">
      <w:pPr>
        <w:pStyle w:val="NormalRight"/>
        <w:spacing w:before="0"/>
        <w:rPr>
          <w:b/>
          <w:u w:val="single"/>
        </w:rPr>
      </w:pPr>
      <w:r w:rsidRPr="00B01F79">
        <w:br w:type="page"/>
      </w:r>
      <w:r w:rsidRPr="00B01F79">
        <w:rPr>
          <w:b/>
          <w:u w:val="single"/>
        </w:rPr>
        <w:lastRenderedPageBreak/>
        <w:t>ANNEX</w:t>
      </w:r>
    </w:p>
    <w:p w:rsidR="00212F69" w:rsidRPr="00B01F79" w:rsidRDefault="00212F69" w:rsidP="005C53CA">
      <w:pPr>
        <w:pStyle w:val="HeadingCentered"/>
        <w:spacing w:before="1200" w:after="1200"/>
      </w:pPr>
      <w:r w:rsidRPr="00B01F79">
        <w:t>STATEMENTS FOR THE COUNCIL MINUTES</w:t>
      </w:r>
    </w:p>
    <w:tbl>
      <w:tblPr>
        <w:tblW w:w="0" w:type="auto"/>
        <w:tblLook w:val="01E0" w:firstRow="1" w:lastRow="1" w:firstColumn="1" w:lastColumn="1" w:noHBand="0" w:noVBand="0"/>
      </w:tblPr>
      <w:tblGrid>
        <w:gridCol w:w="2235"/>
        <w:gridCol w:w="7620"/>
      </w:tblGrid>
      <w:tr w:rsidR="005C53CA" w:rsidRPr="005C53CA" w:rsidTr="00593398">
        <w:trPr>
          <w:trHeight w:val="567"/>
        </w:trPr>
        <w:tc>
          <w:tcPr>
            <w:tcW w:w="2235" w:type="dxa"/>
            <w:shd w:val="clear" w:color="auto" w:fill="auto"/>
          </w:tcPr>
          <w:p w:rsidR="005C53CA" w:rsidRPr="005C53CA" w:rsidRDefault="005C53CA" w:rsidP="005C53CA">
            <w:pPr>
              <w:rPr>
                <w:b/>
              </w:rPr>
            </w:pPr>
            <w:r w:rsidRPr="005C53CA">
              <w:rPr>
                <w:b/>
                <w:u w:val="single"/>
              </w:rPr>
              <w:t>Ad "B" item 10</w:t>
            </w:r>
            <w:r w:rsidRPr="005C53CA">
              <w:rPr>
                <w:b/>
              </w:rPr>
              <w:t>:</w:t>
            </w:r>
          </w:p>
        </w:tc>
        <w:tc>
          <w:tcPr>
            <w:tcW w:w="7620" w:type="dxa"/>
            <w:shd w:val="clear" w:color="auto" w:fill="auto"/>
          </w:tcPr>
          <w:p w:rsidR="005C53CA" w:rsidRPr="005C53CA" w:rsidRDefault="005C53CA" w:rsidP="00593398">
            <w:pPr>
              <w:rPr>
                <w:b/>
              </w:rPr>
            </w:pPr>
            <w:r w:rsidRPr="005C53CA">
              <w:rPr>
                <w:b/>
                <w:u w:val="single"/>
              </w:rPr>
              <w:t>Counter Terrorism Directive</w:t>
            </w:r>
            <w:r w:rsidRPr="005C53CA">
              <w:rPr>
                <w:b/>
              </w:rPr>
              <w:t>: Proposal for a Directive of the European Parliament and of the Council on combating terrorism and replacing Council Framework Decision 2002/475/JHA on combating terrorism [First reading]</w:t>
            </w:r>
          </w:p>
          <w:p w:rsidR="005C53CA" w:rsidRPr="005C53CA" w:rsidRDefault="005C53CA" w:rsidP="0045025E">
            <w:pPr>
              <w:pStyle w:val="DashEqual"/>
              <w:numPr>
                <w:ilvl w:val="0"/>
                <w:numId w:val="6"/>
              </w:numPr>
              <w:spacing w:before="0"/>
              <w:rPr>
                <w:b/>
              </w:rPr>
            </w:pPr>
            <w:r w:rsidRPr="005C53CA">
              <w:rPr>
                <w:b/>
              </w:rPr>
              <w:t>General approach</w:t>
            </w:r>
          </w:p>
        </w:tc>
      </w:tr>
    </w:tbl>
    <w:p w:rsidR="005C53CA" w:rsidRDefault="005C53CA" w:rsidP="005C53CA">
      <w:pPr>
        <w:spacing w:before="240"/>
        <w:rPr>
          <w:b/>
          <w:bCs/>
        </w:rPr>
      </w:pPr>
      <w:r w:rsidRPr="005C53CA">
        <w:rPr>
          <w:rFonts w:asciiTheme="majorBidi" w:hAnsiTheme="majorBidi" w:cstheme="majorBidi"/>
          <w:b/>
          <w:bCs/>
        </w:rPr>
        <w:t>STATEMENT</w:t>
      </w:r>
      <w:r w:rsidRPr="007B59FA">
        <w:rPr>
          <w:rFonts w:asciiTheme="majorBidi" w:hAnsiTheme="majorBidi" w:cstheme="majorBidi"/>
          <w:b/>
          <w:bCs/>
          <w:lang w:val="en-US"/>
        </w:rPr>
        <w:t xml:space="preserve"> BY IRELAND</w:t>
      </w:r>
      <w:r>
        <w:rPr>
          <w:rFonts w:asciiTheme="majorBidi" w:hAnsiTheme="majorBidi" w:cstheme="majorBidi"/>
          <w:b/>
          <w:bCs/>
          <w:lang w:val="en-US"/>
        </w:rPr>
        <w:t xml:space="preserve"> </w:t>
      </w:r>
      <w:r w:rsidRPr="00303E0F">
        <w:rPr>
          <w:b/>
          <w:bCs/>
          <w:caps/>
        </w:rPr>
        <w:t>supported orally by</w:t>
      </w:r>
      <w:r w:rsidRPr="00303E0F">
        <w:t xml:space="preserve"> </w:t>
      </w:r>
      <w:r w:rsidRPr="00303E0F">
        <w:rPr>
          <w:b/>
          <w:bCs/>
        </w:rPr>
        <w:t>UK</w:t>
      </w:r>
    </w:p>
    <w:p w:rsidR="005C53CA" w:rsidRPr="007B59FA" w:rsidRDefault="005C53CA" w:rsidP="005C53CA">
      <w:pPr>
        <w:spacing w:before="200"/>
        <w:rPr>
          <w:rFonts w:asciiTheme="majorBidi" w:hAnsiTheme="majorBidi" w:cstheme="majorBidi"/>
        </w:rPr>
      </w:pPr>
      <w:r w:rsidRPr="007B59FA">
        <w:rPr>
          <w:rFonts w:asciiTheme="majorBidi" w:hAnsiTheme="majorBidi" w:cstheme="majorBidi"/>
        </w:rPr>
        <w:t>"The Irish delegation notes that the Council is reaching a general approach on the Proposal for a Directive of the European Parliament and the Council on combating terrorism and replacing Framework Decision 2002/475/JHA on combating terrorism less than 3 months after presentation of the proposal to the Council.</w:t>
      </w:r>
    </w:p>
    <w:p w:rsidR="005C53CA" w:rsidRPr="007B59FA" w:rsidRDefault="005C53CA" w:rsidP="005C53CA">
      <w:pPr>
        <w:spacing w:before="200"/>
        <w:rPr>
          <w:rFonts w:asciiTheme="majorBidi" w:hAnsiTheme="majorBidi" w:cstheme="majorBidi"/>
        </w:rPr>
      </w:pPr>
      <w:r w:rsidRPr="007B59FA">
        <w:rPr>
          <w:rFonts w:asciiTheme="majorBidi" w:hAnsiTheme="majorBidi" w:cstheme="majorBidi"/>
        </w:rPr>
        <w:t>In the exceptional circumstances, where Ireland has taken an active part in the discussions on the Proposal for a Directive and has participated in Framework Decision 2002/475/JHA and Framework Decision 2008/919/JHA and mindful of the very great importance of the instrument, in particular the need to ensure its speedy implementation in order to combat terrorism, Ireland will not insist upon its right to exercise an option to notify the President of the Council of its wish to participate in the adoption and application of the Proposal for a Directive in accordance with the provisions of Article</w:t>
      </w:r>
      <w:r>
        <w:rPr>
          <w:rFonts w:asciiTheme="majorBidi" w:hAnsiTheme="majorBidi" w:cstheme="majorBidi"/>
        </w:rPr>
        <w:t> 3 of the Protocol </w:t>
      </w:r>
      <w:r w:rsidRPr="007B59FA">
        <w:rPr>
          <w:rFonts w:asciiTheme="majorBidi" w:hAnsiTheme="majorBidi" w:cstheme="majorBidi"/>
        </w:rPr>
        <w:t>21 on the Position of the United Kingdom and Ireland in respect of the area of Freedom, Security and Justice annexed to the Treaty on European Union and the Treaty on the Fun</w:t>
      </w:r>
      <w:r>
        <w:rPr>
          <w:rFonts w:asciiTheme="majorBidi" w:hAnsiTheme="majorBidi" w:cstheme="majorBidi"/>
        </w:rPr>
        <w:t>ctioning of the European Union.</w:t>
      </w:r>
    </w:p>
    <w:p w:rsidR="005C53CA" w:rsidRDefault="005C53CA" w:rsidP="005C53CA">
      <w:pPr>
        <w:spacing w:before="200"/>
        <w:rPr>
          <w:rFonts w:asciiTheme="majorBidi" w:hAnsiTheme="majorBidi" w:cstheme="majorBidi"/>
        </w:rPr>
      </w:pPr>
      <w:r w:rsidRPr="007B59FA">
        <w:rPr>
          <w:rFonts w:asciiTheme="majorBidi" w:hAnsiTheme="majorBidi" w:cstheme="majorBidi"/>
        </w:rPr>
        <w:t xml:space="preserve">Rather, Ireland declares its intention, subject to Parliamentary approval as required by the Constitution of Ireland, to </w:t>
      </w:r>
      <w:r w:rsidRPr="005C53CA">
        <w:t>exercise</w:t>
      </w:r>
      <w:r w:rsidRPr="007B59FA">
        <w:rPr>
          <w:rFonts w:asciiTheme="majorBidi" w:hAnsiTheme="majorBidi" w:cstheme="majorBidi"/>
        </w:rPr>
        <w:t xml:space="preserve"> the option provided in Article</w:t>
      </w:r>
      <w:r>
        <w:rPr>
          <w:rFonts w:asciiTheme="majorBidi" w:hAnsiTheme="majorBidi" w:cstheme="majorBidi"/>
        </w:rPr>
        <w:t> 4 of the said Protocol </w:t>
      </w:r>
      <w:r w:rsidRPr="007B59FA">
        <w:rPr>
          <w:rFonts w:asciiTheme="majorBidi" w:hAnsiTheme="majorBidi" w:cstheme="majorBidi"/>
        </w:rPr>
        <w:t>21 and to indicate its acceptance of the measure after its adoption."</w:t>
      </w:r>
    </w:p>
    <w:tbl>
      <w:tblPr>
        <w:tblW w:w="0" w:type="auto"/>
        <w:tblLook w:val="01E0" w:firstRow="1" w:lastRow="1" w:firstColumn="1" w:lastColumn="1" w:noHBand="0" w:noVBand="0"/>
      </w:tblPr>
      <w:tblGrid>
        <w:gridCol w:w="2235"/>
        <w:gridCol w:w="7620"/>
      </w:tblGrid>
      <w:tr w:rsidR="002756A2" w:rsidRPr="000968B4" w:rsidTr="00593398">
        <w:trPr>
          <w:trHeight w:val="567"/>
        </w:trPr>
        <w:tc>
          <w:tcPr>
            <w:tcW w:w="2235" w:type="dxa"/>
            <w:shd w:val="clear" w:color="auto" w:fill="auto"/>
          </w:tcPr>
          <w:p w:rsidR="002756A2" w:rsidRPr="000968B4" w:rsidRDefault="002756A2" w:rsidP="005C53CA">
            <w:pPr>
              <w:pageBreakBefore/>
              <w:spacing w:before="800"/>
              <w:rPr>
                <w:b/>
              </w:rPr>
            </w:pPr>
            <w:r w:rsidRPr="000968B4">
              <w:rPr>
                <w:b/>
                <w:u w:val="single"/>
              </w:rPr>
              <w:lastRenderedPageBreak/>
              <w:t>Ad "A" item 2</w:t>
            </w:r>
            <w:r w:rsidRPr="000968B4">
              <w:rPr>
                <w:b/>
              </w:rPr>
              <w:t>:</w:t>
            </w:r>
          </w:p>
        </w:tc>
        <w:tc>
          <w:tcPr>
            <w:tcW w:w="7620" w:type="dxa"/>
            <w:shd w:val="clear" w:color="auto" w:fill="auto"/>
          </w:tcPr>
          <w:p w:rsidR="002756A2" w:rsidRPr="000968B4" w:rsidRDefault="002756A2" w:rsidP="005C53CA">
            <w:pPr>
              <w:spacing w:before="800"/>
              <w:rPr>
                <w:b/>
              </w:rPr>
            </w:pPr>
            <w:r w:rsidRPr="000968B4">
              <w:rPr>
                <w:b/>
              </w:rPr>
              <w:t>Draft Council Decision authorising the Republic of Austria to sign and ratify, and Malta to accede to, the Hague Convention of 15 November 1965 on the Service Abroad of Judicial and Extrajudicial Documents in Civil or Commercial Matters, in the interest of the European Union</w:t>
            </w:r>
          </w:p>
          <w:p w:rsidR="002756A2" w:rsidRPr="000968B4" w:rsidRDefault="002756A2" w:rsidP="00593398">
            <w:pPr>
              <w:pStyle w:val="DashEqual"/>
              <w:spacing w:before="0"/>
              <w:rPr>
                <w:b/>
              </w:rPr>
            </w:pPr>
            <w:r w:rsidRPr="000968B4">
              <w:rPr>
                <w:b/>
              </w:rPr>
              <w:t>Adoption</w:t>
            </w:r>
          </w:p>
        </w:tc>
      </w:tr>
    </w:tbl>
    <w:p w:rsidR="002756A2" w:rsidRPr="000968B4" w:rsidRDefault="002756A2" w:rsidP="002756A2">
      <w:pPr>
        <w:spacing w:before="240"/>
        <w:rPr>
          <w:rFonts w:asciiTheme="majorBidi" w:hAnsiTheme="majorBidi" w:cstheme="majorBidi"/>
          <w:b/>
          <w:bCs/>
        </w:rPr>
      </w:pPr>
      <w:r w:rsidRPr="000968B4">
        <w:rPr>
          <w:rFonts w:asciiTheme="majorBidi" w:hAnsiTheme="majorBidi" w:cstheme="majorBidi"/>
          <w:b/>
          <w:bCs/>
        </w:rPr>
        <w:t xml:space="preserve">STATEMENT BY </w:t>
      </w:r>
      <w:r>
        <w:rPr>
          <w:rFonts w:asciiTheme="majorBidi" w:hAnsiTheme="majorBidi" w:cstheme="majorBidi"/>
          <w:b/>
          <w:bCs/>
        </w:rPr>
        <w:t>THE UNITED KINGDOM</w:t>
      </w:r>
    </w:p>
    <w:p w:rsidR="002756A2" w:rsidRPr="007540E3" w:rsidRDefault="002756A2" w:rsidP="002756A2">
      <w:pPr>
        <w:spacing w:before="200"/>
      </w:pPr>
      <w:r w:rsidRPr="000968B4">
        <w:t>"</w:t>
      </w:r>
      <w:r w:rsidRPr="007540E3">
        <w:t>The United Kingdom fully supports the accession of, and ratification by, Austria and Malta to the 1965 Hague Convention on the Service of Judicial and Extra-Judic</w:t>
      </w:r>
      <w:r>
        <w:t>ial Documents (the Convention).</w:t>
      </w:r>
    </w:p>
    <w:p w:rsidR="002756A2" w:rsidRPr="007540E3" w:rsidRDefault="002756A2" w:rsidP="002756A2">
      <w:pPr>
        <w:spacing w:before="200"/>
      </w:pPr>
      <w:r w:rsidRPr="007540E3">
        <w:t>The United Kingdom continues to dispute the existence of EU exclusive external competence in relation to this proposed Council Decision. The uniform and consistent application of the parallel EU internal rules has not been shown to be capable of being undermined by the operation of the Convention between an EU Member State and a third</w:t>
      </w:r>
      <w:r>
        <w:t xml:space="preserve"> state party to the Convention.</w:t>
      </w:r>
    </w:p>
    <w:p w:rsidR="002756A2" w:rsidRPr="007540E3" w:rsidRDefault="002756A2" w:rsidP="002756A2">
      <w:pPr>
        <w:spacing w:before="200"/>
      </w:pPr>
      <w:r w:rsidRPr="007540E3">
        <w:t>In the opinion of the United Kingdom, the Council Decision is unnecessary, and Austria and Malta are entitled to accede to and ratify the Convention without the need for author</w:t>
      </w:r>
      <w:r>
        <w:t>isation by the European Union.</w:t>
      </w:r>
    </w:p>
    <w:p w:rsidR="002756A2" w:rsidRDefault="002756A2" w:rsidP="002756A2">
      <w:pPr>
        <w:spacing w:before="200"/>
      </w:pPr>
      <w:r w:rsidRPr="007540E3">
        <w:t>The question of exclusive external competence impacts across the whole range of EU work, and has profound implications for how the EU and its Member States engage internationally. The United Kingdom welcomes the fact that detailed discussions took place in the Working Group on this aspect of the proposal, and places great importance on such discussions, not only on individual dossiers but more horizontally, to ensure a consistent and effective analysis of the test and its application.</w:t>
      </w:r>
    </w:p>
    <w:p w:rsidR="002756A2" w:rsidRDefault="002756A2" w:rsidP="002756A2">
      <w:pPr>
        <w:spacing w:before="200"/>
      </w:pPr>
      <w:r w:rsidRPr="007540E3">
        <w:t>Notwithstanding the points set out above, the United Kingdom notes that, in accordance with the provisions of Protocol</w:t>
      </w:r>
      <w:r>
        <w:t> </w:t>
      </w:r>
      <w:r w:rsidRPr="007540E3">
        <w:t>21 to the Treaties,</w:t>
      </w:r>
      <w:r w:rsidRPr="007540E3">
        <w:rPr>
          <w:color w:val="000000"/>
        </w:rPr>
        <w:t xml:space="preserve"> the United Kingdom has notified the President of the Council that it wished to take part in the adoption of this Decision,</w:t>
      </w:r>
      <w:r w:rsidRPr="007540E3">
        <w:t xml:space="preserve"> and considers the inclusion of the word “therefore” in the text of Recital 6 to be inaccurate. The fact that the United Kingdom is taking part in Regulation 1393/2007 or indeed in Regulation 1215/2012 does not, in its view, render inoperative the provisions of Protocol</w:t>
      </w:r>
      <w:r>
        <w:t> </w:t>
      </w:r>
      <w:r w:rsidRPr="007540E3">
        <w:t>21.</w:t>
      </w:r>
      <w:r>
        <w:t>"</w:t>
      </w:r>
    </w:p>
    <w:p w:rsidR="002756A2" w:rsidRPr="000968B4" w:rsidRDefault="002756A2" w:rsidP="00126256">
      <w:pPr>
        <w:pageBreakBefore/>
        <w:spacing w:before="600"/>
        <w:rPr>
          <w:rFonts w:asciiTheme="majorBidi" w:hAnsiTheme="majorBidi" w:cstheme="majorBidi"/>
          <w:b/>
          <w:bCs/>
        </w:rPr>
      </w:pPr>
      <w:bookmarkStart w:id="1" w:name="ControlPages"/>
      <w:bookmarkEnd w:id="1"/>
      <w:r w:rsidRPr="000968B4">
        <w:rPr>
          <w:rFonts w:asciiTheme="majorBidi" w:hAnsiTheme="majorBidi" w:cstheme="majorBidi"/>
          <w:b/>
          <w:bCs/>
        </w:rPr>
        <w:lastRenderedPageBreak/>
        <w:t xml:space="preserve">STATEMENT BY </w:t>
      </w:r>
      <w:r>
        <w:rPr>
          <w:rFonts w:asciiTheme="majorBidi" w:hAnsiTheme="majorBidi" w:cstheme="majorBidi"/>
          <w:b/>
          <w:bCs/>
        </w:rPr>
        <w:t>GERMANY</w:t>
      </w:r>
    </w:p>
    <w:p w:rsidR="002756A2" w:rsidRPr="00AA25A5" w:rsidRDefault="002756A2" w:rsidP="002756A2">
      <w:pPr>
        <w:spacing w:before="200"/>
      </w:pPr>
      <w:r w:rsidRPr="00AA25A5">
        <w:t>"The Federal Republic of Germany supports the efforts of the Republic of Austria to ratify and of Malta to accede to the 1965 Hague Service Convention, and thus to become Contracting States to that Convention.</w:t>
      </w:r>
    </w:p>
    <w:p w:rsidR="002756A2" w:rsidRPr="00A5751B" w:rsidRDefault="002756A2" w:rsidP="002756A2">
      <w:pPr>
        <w:spacing w:before="200"/>
      </w:pPr>
      <w:r w:rsidRPr="00A5751B">
        <w:t xml:space="preserve">However, the Federal Republic of Germany continues to doubt whether the Decision which the Council has today submitted for adoption falls within the exclusive external competence of the European Union. </w:t>
      </w:r>
      <w:r w:rsidRPr="0045025E">
        <w:t>It is not clear why the future application of the Hague Service Convention to Austria and Malta could affect common rules on judicial cooperation between Member States in civil matters or alter their scope (Article 3(2) TFEU). The Hague Service Convention applies in relation to third countries. Between European Union Member States, Regulation (EC) No 1393/2007 (the 'Service of Documents Regulation') clearly takes precedence over that Convention. This Decision should therefore not be used as a model for and should be without prejudice to any other</w:t>
      </w:r>
      <w:r w:rsidRPr="00365562">
        <w:rPr>
          <w:rFonts w:ascii="BundesSans Office" w:hAnsi="BundesSans Office"/>
        </w:rPr>
        <w:t xml:space="preserve"> </w:t>
      </w:r>
      <w:r w:rsidRPr="000968B4">
        <w:t>measures</w:t>
      </w:r>
      <w:r w:rsidRPr="00A5751B">
        <w:t xml:space="preserve"> in which the exclusive external competence of the European Union may play a role which may be taken by the European Union to resolve other similar cases."</w:t>
      </w:r>
    </w:p>
    <w:p w:rsidR="00FC4670" w:rsidRPr="00A5751B" w:rsidRDefault="00FC4670" w:rsidP="00D415DD">
      <w:pPr>
        <w:pStyle w:val="FinalLine"/>
      </w:pPr>
      <w:bookmarkStart w:id="2" w:name="_GoBack"/>
      <w:bookmarkEnd w:id="2"/>
    </w:p>
    <w:sectPr w:rsidR="00FC4670" w:rsidRPr="00A5751B" w:rsidSect="00B44F83">
      <w:footerReference w:type="default" r:id="rId9"/>
      <w:footerReference w:type="first" r:id="rId10"/>
      <w:pgSz w:w="11907" w:h="16840" w:code="9"/>
      <w:pgMar w:top="62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DD" w:rsidRDefault="00D415DD" w:rsidP="00D415DD">
      <w:r>
        <w:separator/>
      </w:r>
    </w:p>
  </w:endnote>
  <w:endnote w:type="continuationSeparator" w:id="0">
    <w:p w:rsidR="00D415DD" w:rsidRDefault="00D415DD" w:rsidP="00D4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undesSans Offic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44F83" w:rsidRPr="00D94637" w:rsidTr="00B44F83">
      <w:trPr>
        <w:jc w:val="center"/>
      </w:trPr>
      <w:tc>
        <w:tcPr>
          <w:tcW w:w="5000" w:type="pct"/>
          <w:gridSpan w:val="7"/>
          <w:shd w:val="clear" w:color="auto" w:fill="auto"/>
          <w:tcMar>
            <w:top w:w="57" w:type="dxa"/>
          </w:tcMar>
        </w:tcPr>
        <w:p w:rsidR="00B44F83" w:rsidRPr="00D94637" w:rsidRDefault="00B44F83" w:rsidP="00D94637">
          <w:pPr>
            <w:pStyle w:val="FooterText"/>
            <w:pBdr>
              <w:top w:val="single" w:sz="4" w:space="1" w:color="auto"/>
            </w:pBdr>
            <w:spacing w:before="200"/>
            <w:rPr>
              <w:sz w:val="2"/>
              <w:szCs w:val="2"/>
            </w:rPr>
          </w:pPr>
          <w:bookmarkStart w:id="3" w:name="FOOTER_STANDARD"/>
        </w:p>
      </w:tc>
    </w:tr>
    <w:tr w:rsidR="00B44F83" w:rsidRPr="00B310DC" w:rsidTr="00B44F83">
      <w:trPr>
        <w:jc w:val="center"/>
      </w:trPr>
      <w:tc>
        <w:tcPr>
          <w:tcW w:w="2500" w:type="pct"/>
          <w:gridSpan w:val="2"/>
          <w:shd w:val="clear" w:color="auto" w:fill="auto"/>
          <w:tcMar>
            <w:top w:w="0" w:type="dxa"/>
          </w:tcMar>
        </w:tcPr>
        <w:p w:rsidR="00B44F83" w:rsidRPr="00AD7BF2" w:rsidRDefault="00B44F83" w:rsidP="004F54B2">
          <w:pPr>
            <w:pStyle w:val="FooterText"/>
          </w:pPr>
          <w:r>
            <w:t>7023/16</w:t>
          </w:r>
          <w:r w:rsidRPr="002511D8">
            <w:t xml:space="preserve"> </w:t>
          </w:r>
        </w:p>
      </w:tc>
      <w:tc>
        <w:tcPr>
          <w:tcW w:w="625" w:type="pct"/>
          <w:shd w:val="clear" w:color="auto" w:fill="auto"/>
          <w:tcMar>
            <w:top w:w="0" w:type="dxa"/>
          </w:tcMar>
        </w:tcPr>
        <w:p w:rsidR="00B44F83" w:rsidRPr="00AD7BF2" w:rsidRDefault="00B44F83" w:rsidP="00D94637">
          <w:pPr>
            <w:pStyle w:val="FooterText"/>
            <w:jc w:val="center"/>
          </w:pPr>
        </w:p>
      </w:tc>
      <w:tc>
        <w:tcPr>
          <w:tcW w:w="1287" w:type="pct"/>
          <w:gridSpan w:val="3"/>
          <w:shd w:val="clear" w:color="auto" w:fill="auto"/>
          <w:tcMar>
            <w:top w:w="0" w:type="dxa"/>
          </w:tcMar>
        </w:tcPr>
        <w:p w:rsidR="00B44F83" w:rsidRPr="002511D8" w:rsidRDefault="00B44F83" w:rsidP="00D94637">
          <w:pPr>
            <w:pStyle w:val="FooterText"/>
            <w:jc w:val="center"/>
          </w:pPr>
        </w:p>
      </w:tc>
      <w:tc>
        <w:tcPr>
          <w:tcW w:w="588" w:type="pct"/>
          <w:shd w:val="clear" w:color="auto" w:fill="auto"/>
          <w:tcMar>
            <w:top w:w="0" w:type="dxa"/>
          </w:tcMar>
        </w:tcPr>
        <w:p w:rsidR="00B44F83" w:rsidRPr="00B310DC" w:rsidRDefault="00B44F83" w:rsidP="00D94637">
          <w:pPr>
            <w:pStyle w:val="FooterText"/>
            <w:jc w:val="right"/>
          </w:pPr>
          <w:r>
            <w:fldChar w:fldCharType="begin"/>
          </w:r>
          <w:r>
            <w:instrText xml:space="preserve"> PAGE  \* MERGEFORMAT </w:instrText>
          </w:r>
          <w:r>
            <w:fldChar w:fldCharType="separate"/>
          </w:r>
          <w:r>
            <w:rPr>
              <w:noProof/>
            </w:rPr>
            <w:t>13</w:t>
          </w:r>
          <w:r>
            <w:fldChar w:fldCharType="end"/>
          </w:r>
        </w:p>
      </w:tc>
    </w:tr>
    <w:tr w:rsidR="00B44F83" w:rsidRPr="00D94637" w:rsidTr="00B44F83">
      <w:trPr>
        <w:jc w:val="center"/>
      </w:trPr>
      <w:tc>
        <w:tcPr>
          <w:tcW w:w="1774" w:type="pct"/>
          <w:shd w:val="clear" w:color="auto" w:fill="auto"/>
        </w:tcPr>
        <w:p w:rsidR="00B44F83" w:rsidRPr="00AD7BF2" w:rsidRDefault="00B44F83" w:rsidP="00D94637">
          <w:pPr>
            <w:pStyle w:val="FooterText"/>
            <w:spacing w:before="40"/>
          </w:pPr>
        </w:p>
      </w:tc>
      <w:tc>
        <w:tcPr>
          <w:tcW w:w="1455" w:type="pct"/>
          <w:gridSpan w:val="3"/>
          <w:shd w:val="clear" w:color="auto" w:fill="auto"/>
        </w:tcPr>
        <w:p w:rsidR="00B44F83" w:rsidRPr="00AD7BF2" w:rsidRDefault="00B44F83" w:rsidP="00D204D6">
          <w:pPr>
            <w:pStyle w:val="FooterText"/>
            <w:spacing w:before="40"/>
            <w:jc w:val="center"/>
          </w:pPr>
          <w:r>
            <w:t>DG D</w:t>
          </w:r>
        </w:p>
      </w:tc>
      <w:tc>
        <w:tcPr>
          <w:tcW w:w="1147" w:type="pct"/>
          <w:shd w:val="clear" w:color="auto" w:fill="auto"/>
        </w:tcPr>
        <w:p w:rsidR="00B44F83" w:rsidRPr="00D94637" w:rsidRDefault="00B44F83" w:rsidP="00D94637">
          <w:pPr>
            <w:pStyle w:val="FooterText"/>
            <w:jc w:val="right"/>
            <w:rPr>
              <w:b/>
              <w:position w:val="-4"/>
              <w:sz w:val="36"/>
            </w:rPr>
          </w:pPr>
          <w:r>
            <w:rPr>
              <w:b/>
              <w:position w:val="-4"/>
              <w:sz w:val="36"/>
            </w:rPr>
            <w:t>LIMITE</w:t>
          </w:r>
        </w:p>
      </w:tc>
      <w:tc>
        <w:tcPr>
          <w:tcW w:w="625" w:type="pct"/>
          <w:gridSpan w:val="2"/>
          <w:shd w:val="clear" w:color="auto" w:fill="auto"/>
        </w:tcPr>
        <w:p w:rsidR="00B44F83" w:rsidRPr="00D94637" w:rsidRDefault="00B44F83" w:rsidP="00D94637">
          <w:pPr>
            <w:pStyle w:val="FooterText"/>
            <w:jc w:val="right"/>
            <w:rPr>
              <w:sz w:val="16"/>
            </w:rPr>
          </w:pPr>
          <w:r>
            <w:rPr>
              <w:b/>
              <w:position w:val="-4"/>
              <w:sz w:val="36"/>
            </w:rPr>
            <w:t>EN</w:t>
          </w:r>
        </w:p>
      </w:tc>
    </w:tr>
    <w:bookmarkEnd w:id="3"/>
  </w:tbl>
  <w:p w:rsidR="00D415DD" w:rsidRPr="00B44F83" w:rsidRDefault="00D415DD" w:rsidP="00B44F83">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44F83" w:rsidRPr="00D94637" w:rsidTr="00B44F83">
      <w:trPr>
        <w:jc w:val="center"/>
      </w:trPr>
      <w:tc>
        <w:tcPr>
          <w:tcW w:w="5000" w:type="pct"/>
          <w:gridSpan w:val="7"/>
          <w:shd w:val="clear" w:color="auto" w:fill="auto"/>
          <w:tcMar>
            <w:top w:w="57" w:type="dxa"/>
          </w:tcMar>
        </w:tcPr>
        <w:p w:rsidR="00B44F83" w:rsidRPr="00D94637" w:rsidRDefault="00B44F83" w:rsidP="00D94637">
          <w:pPr>
            <w:pStyle w:val="FooterText"/>
            <w:pBdr>
              <w:top w:val="single" w:sz="4" w:space="1" w:color="auto"/>
            </w:pBdr>
            <w:spacing w:before="200"/>
            <w:rPr>
              <w:sz w:val="2"/>
              <w:szCs w:val="2"/>
            </w:rPr>
          </w:pPr>
        </w:p>
      </w:tc>
    </w:tr>
    <w:tr w:rsidR="00B44F83" w:rsidRPr="00B310DC" w:rsidTr="00B44F83">
      <w:trPr>
        <w:jc w:val="center"/>
      </w:trPr>
      <w:tc>
        <w:tcPr>
          <w:tcW w:w="2500" w:type="pct"/>
          <w:gridSpan w:val="2"/>
          <w:shd w:val="clear" w:color="auto" w:fill="auto"/>
          <w:tcMar>
            <w:top w:w="0" w:type="dxa"/>
          </w:tcMar>
        </w:tcPr>
        <w:p w:rsidR="00B44F83" w:rsidRPr="00AD7BF2" w:rsidRDefault="00B44F83" w:rsidP="004F54B2">
          <w:pPr>
            <w:pStyle w:val="FooterText"/>
          </w:pPr>
          <w:r>
            <w:t>7023/16</w:t>
          </w:r>
          <w:r w:rsidRPr="002511D8">
            <w:t xml:space="preserve"> </w:t>
          </w:r>
        </w:p>
      </w:tc>
      <w:tc>
        <w:tcPr>
          <w:tcW w:w="625" w:type="pct"/>
          <w:shd w:val="clear" w:color="auto" w:fill="auto"/>
          <w:tcMar>
            <w:top w:w="0" w:type="dxa"/>
          </w:tcMar>
        </w:tcPr>
        <w:p w:rsidR="00B44F83" w:rsidRPr="00AD7BF2" w:rsidRDefault="00B44F83" w:rsidP="00D94637">
          <w:pPr>
            <w:pStyle w:val="FooterText"/>
            <w:jc w:val="center"/>
          </w:pPr>
        </w:p>
      </w:tc>
      <w:tc>
        <w:tcPr>
          <w:tcW w:w="1287" w:type="pct"/>
          <w:gridSpan w:val="3"/>
          <w:shd w:val="clear" w:color="auto" w:fill="auto"/>
          <w:tcMar>
            <w:top w:w="0" w:type="dxa"/>
          </w:tcMar>
        </w:tcPr>
        <w:p w:rsidR="00B44F83" w:rsidRPr="002511D8" w:rsidRDefault="00B44F83" w:rsidP="00D94637">
          <w:pPr>
            <w:pStyle w:val="FooterText"/>
            <w:jc w:val="center"/>
          </w:pPr>
        </w:p>
      </w:tc>
      <w:tc>
        <w:tcPr>
          <w:tcW w:w="588" w:type="pct"/>
          <w:shd w:val="clear" w:color="auto" w:fill="auto"/>
          <w:tcMar>
            <w:top w:w="0" w:type="dxa"/>
          </w:tcMar>
        </w:tcPr>
        <w:p w:rsidR="00B44F83" w:rsidRPr="00B310DC" w:rsidRDefault="00B44F83"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B44F83" w:rsidRPr="00D94637" w:rsidTr="00B44F83">
      <w:trPr>
        <w:jc w:val="center"/>
      </w:trPr>
      <w:tc>
        <w:tcPr>
          <w:tcW w:w="1774" w:type="pct"/>
          <w:shd w:val="clear" w:color="auto" w:fill="auto"/>
        </w:tcPr>
        <w:p w:rsidR="00B44F83" w:rsidRPr="00AD7BF2" w:rsidRDefault="00B44F83" w:rsidP="00D94637">
          <w:pPr>
            <w:pStyle w:val="FooterText"/>
            <w:spacing w:before="40"/>
          </w:pPr>
        </w:p>
      </w:tc>
      <w:tc>
        <w:tcPr>
          <w:tcW w:w="1455" w:type="pct"/>
          <w:gridSpan w:val="3"/>
          <w:shd w:val="clear" w:color="auto" w:fill="auto"/>
        </w:tcPr>
        <w:p w:rsidR="00B44F83" w:rsidRPr="00AD7BF2" w:rsidRDefault="00B44F83" w:rsidP="00D204D6">
          <w:pPr>
            <w:pStyle w:val="FooterText"/>
            <w:spacing w:before="40"/>
            <w:jc w:val="center"/>
          </w:pPr>
          <w:r>
            <w:t>DG D</w:t>
          </w:r>
        </w:p>
      </w:tc>
      <w:tc>
        <w:tcPr>
          <w:tcW w:w="1147" w:type="pct"/>
          <w:shd w:val="clear" w:color="auto" w:fill="auto"/>
        </w:tcPr>
        <w:p w:rsidR="00B44F83" w:rsidRPr="00D94637" w:rsidRDefault="00B44F83" w:rsidP="00D94637">
          <w:pPr>
            <w:pStyle w:val="FooterText"/>
            <w:jc w:val="right"/>
            <w:rPr>
              <w:b/>
              <w:position w:val="-4"/>
              <w:sz w:val="36"/>
            </w:rPr>
          </w:pPr>
          <w:r>
            <w:rPr>
              <w:b/>
              <w:position w:val="-4"/>
              <w:sz w:val="36"/>
            </w:rPr>
            <w:t>LIMITE</w:t>
          </w:r>
        </w:p>
      </w:tc>
      <w:tc>
        <w:tcPr>
          <w:tcW w:w="625" w:type="pct"/>
          <w:gridSpan w:val="2"/>
          <w:shd w:val="clear" w:color="auto" w:fill="auto"/>
        </w:tcPr>
        <w:p w:rsidR="00B44F83" w:rsidRPr="00D94637" w:rsidRDefault="00B44F83" w:rsidP="00D94637">
          <w:pPr>
            <w:pStyle w:val="FooterText"/>
            <w:jc w:val="right"/>
            <w:rPr>
              <w:sz w:val="16"/>
            </w:rPr>
          </w:pPr>
          <w:r>
            <w:rPr>
              <w:b/>
              <w:position w:val="-4"/>
              <w:sz w:val="36"/>
            </w:rPr>
            <w:t>EN</w:t>
          </w:r>
        </w:p>
      </w:tc>
    </w:tr>
  </w:tbl>
  <w:p w:rsidR="00D415DD" w:rsidRPr="00B44F83" w:rsidRDefault="00D415DD" w:rsidP="00B44F83">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DD" w:rsidRDefault="00D415DD" w:rsidP="00D415DD">
      <w:r>
        <w:separator/>
      </w:r>
    </w:p>
  </w:footnote>
  <w:footnote w:type="continuationSeparator" w:id="0">
    <w:p w:rsidR="00D415DD" w:rsidRDefault="00D415DD" w:rsidP="00D415DD">
      <w:r>
        <w:continuationSeparator/>
      </w:r>
    </w:p>
  </w:footnote>
  <w:footnote w:id="1">
    <w:p w:rsidR="00B44F83" w:rsidRPr="00B44F83" w:rsidRDefault="00B44F83">
      <w:pPr>
        <w:pStyle w:val="FootnoteText"/>
      </w:pPr>
      <w:r>
        <w:rPr>
          <w:rStyle w:val="FootnoteReference"/>
        </w:rPr>
        <w:footnoteRef/>
      </w:r>
      <w:r>
        <w:tab/>
      </w:r>
      <w:r w:rsidRPr="00B44F83">
        <w:t xml:space="preserve">Information on Council legislative deliberations, on other cases of Council deliberations open to the public and on public debates may be found in </w:t>
      </w:r>
      <w:r w:rsidRPr="00B44F83">
        <w:rPr>
          <w:u w:val="single"/>
        </w:rPr>
        <w:t>Addendum 1</w:t>
      </w:r>
      <w:r w:rsidRPr="00B44F83">
        <w:t xml:space="preserve"> to these minutes.</w:t>
      </w:r>
    </w:p>
  </w:footnote>
  <w:footnote w:id="2">
    <w:p w:rsidR="00212F69" w:rsidRPr="005857D2" w:rsidRDefault="00212F69" w:rsidP="00212F69">
      <w:pPr>
        <w:pStyle w:val="FootnoteText"/>
        <w:rPr>
          <w:szCs w:val="24"/>
        </w:rPr>
      </w:pPr>
      <w:r w:rsidRPr="005857D2">
        <w:rPr>
          <w:rStyle w:val="FootnoteReference"/>
          <w:szCs w:val="24"/>
        </w:rPr>
        <w:footnoteRef/>
      </w:r>
      <w:r w:rsidRPr="005857D2">
        <w:rPr>
          <w:szCs w:val="24"/>
        </w:rPr>
        <w:tab/>
        <w:t>Exceptionally, in the presence of the</w:t>
      </w:r>
      <w:r>
        <w:rPr>
          <w:szCs w:val="24"/>
        </w:rPr>
        <w:t xml:space="preserve"> </w:t>
      </w:r>
      <w:r w:rsidRPr="00CD5D53">
        <w:rPr>
          <w:szCs w:val="24"/>
        </w:rPr>
        <w:t>Schengen</w:t>
      </w:r>
      <w:r w:rsidRPr="005857D2">
        <w:rPr>
          <w:szCs w:val="24"/>
        </w:rPr>
        <w:t xml:space="preserve"> Associated States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2873"/>
    <w:multiLevelType w:val="multilevel"/>
    <w:tmpl w:val="04547F5A"/>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31E23BC"/>
    <w:multiLevelType w:val="singleLevel"/>
    <w:tmpl w:val="E9D07EDA"/>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606C4A"/>
    <w:multiLevelType w:val="singleLevel"/>
    <w:tmpl w:val="F968B8FA"/>
    <w:name w:val="Dash 4"/>
    <w:lvl w:ilvl="0">
      <w:start w:val="1"/>
      <w:numFmt w:val="bullet"/>
      <w:lvlRestart w:val="0"/>
      <w:pStyle w:val="Dash4"/>
      <w:lvlText w:val="–"/>
      <w:lvlJc w:val="left"/>
      <w:pPr>
        <w:tabs>
          <w:tab w:val="num" w:pos="2835"/>
        </w:tabs>
        <w:ind w:left="2835" w:hanging="567"/>
      </w:pPr>
    </w:lvl>
  </w:abstractNum>
  <w:abstractNum w:abstractNumId="4">
    <w:nsid w:val="215327E2"/>
    <w:multiLevelType w:val="singleLevel"/>
    <w:tmpl w:val="5C5E034C"/>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5">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6">
    <w:nsid w:val="2F296E77"/>
    <w:multiLevelType w:val="multilevel"/>
    <w:tmpl w:val="1B96AD68"/>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7">
    <w:nsid w:val="38A602DD"/>
    <w:multiLevelType w:val="multilevel"/>
    <w:tmpl w:val="954AA23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D1C21E4"/>
    <w:multiLevelType w:val="singleLevel"/>
    <w:tmpl w:val="455E9DFC"/>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9">
    <w:nsid w:val="3FD35560"/>
    <w:multiLevelType w:val="singleLevel"/>
    <w:tmpl w:val="17E041BC"/>
    <w:name w:val="Dash Equal 4"/>
    <w:lvl w:ilvl="0">
      <w:start w:val="1"/>
      <w:numFmt w:val="bullet"/>
      <w:lvlRestart w:val="0"/>
      <w:pStyle w:val="DashEqual4"/>
      <w:lvlText w:val="="/>
      <w:lvlJc w:val="left"/>
      <w:pPr>
        <w:tabs>
          <w:tab w:val="num" w:pos="2835"/>
        </w:tabs>
        <w:ind w:left="2835" w:hanging="567"/>
      </w:pPr>
    </w:lvl>
  </w:abstractNum>
  <w:abstractNum w:abstractNumId="10">
    <w:nsid w:val="4DCC621E"/>
    <w:multiLevelType w:val="singleLevel"/>
    <w:tmpl w:val="2CD8C9DC"/>
    <w:name w:val="Dash Equal 1"/>
    <w:lvl w:ilvl="0">
      <w:start w:val="1"/>
      <w:numFmt w:val="bullet"/>
      <w:lvlRestart w:val="0"/>
      <w:pStyle w:val="DashEqual1"/>
      <w:lvlText w:val="="/>
      <w:lvlJc w:val="left"/>
      <w:pPr>
        <w:tabs>
          <w:tab w:val="num" w:pos="1134"/>
        </w:tabs>
        <w:ind w:left="1134" w:hanging="567"/>
      </w:pPr>
    </w:lvl>
  </w:abstractNum>
  <w:abstractNum w:abstractNumId="11">
    <w:nsid w:val="4FE70774"/>
    <w:multiLevelType w:val="singleLevel"/>
    <w:tmpl w:val="DB9EBC56"/>
    <w:name w:val="Dash 0"/>
    <w:lvl w:ilvl="0">
      <w:start w:val="1"/>
      <w:numFmt w:val="bullet"/>
      <w:lvlRestart w:val="0"/>
      <w:pStyle w:val="Dash"/>
      <w:lvlText w:val="–"/>
      <w:lvlJc w:val="left"/>
      <w:pPr>
        <w:tabs>
          <w:tab w:val="num" w:pos="567"/>
        </w:tabs>
        <w:ind w:left="567" w:hanging="567"/>
      </w:pPr>
    </w:lvl>
  </w:abstractNum>
  <w:abstractNum w:abstractNumId="12">
    <w:nsid w:val="51A16676"/>
    <w:multiLevelType w:val="singleLevel"/>
    <w:tmpl w:val="DB12E56A"/>
    <w:name w:val="Dash Equal 2"/>
    <w:lvl w:ilvl="0">
      <w:start w:val="1"/>
      <w:numFmt w:val="bullet"/>
      <w:lvlRestart w:val="0"/>
      <w:pStyle w:val="DashEqual2"/>
      <w:lvlText w:val="="/>
      <w:lvlJc w:val="left"/>
      <w:pPr>
        <w:tabs>
          <w:tab w:val="num" w:pos="1701"/>
        </w:tabs>
        <w:ind w:left="1701" w:hanging="567"/>
      </w:pPr>
    </w:lvl>
  </w:abstractNum>
  <w:abstractNum w:abstractNumId="13">
    <w:nsid w:val="554D45C1"/>
    <w:multiLevelType w:val="singleLevel"/>
    <w:tmpl w:val="6E52D2FA"/>
    <w:name w:val="Dash 3"/>
    <w:lvl w:ilvl="0">
      <w:start w:val="1"/>
      <w:numFmt w:val="bullet"/>
      <w:lvlRestart w:val="0"/>
      <w:pStyle w:val="Dash3"/>
      <w:lvlText w:val="–"/>
      <w:lvlJc w:val="left"/>
      <w:pPr>
        <w:tabs>
          <w:tab w:val="num" w:pos="2268"/>
        </w:tabs>
        <w:ind w:left="2268" w:hanging="567"/>
      </w:pPr>
    </w:lvl>
  </w:abstractNum>
  <w:abstractNum w:abstractNumId="14">
    <w:nsid w:val="567764B2"/>
    <w:multiLevelType w:val="singleLevel"/>
    <w:tmpl w:val="265C038C"/>
    <w:name w:val="Dash Equal 3"/>
    <w:lvl w:ilvl="0">
      <w:start w:val="1"/>
      <w:numFmt w:val="bullet"/>
      <w:lvlRestart w:val="0"/>
      <w:pStyle w:val="DashEqual3"/>
      <w:lvlText w:val="="/>
      <w:lvlJc w:val="left"/>
      <w:pPr>
        <w:tabs>
          <w:tab w:val="num" w:pos="2268"/>
        </w:tabs>
        <w:ind w:left="2268" w:hanging="567"/>
      </w:pPr>
    </w:lvl>
  </w:abstractNum>
  <w:abstractNum w:abstractNumId="15">
    <w:nsid w:val="6C6F3913"/>
    <w:multiLevelType w:val="singleLevel"/>
    <w:tmpl w:val="AD808DE8"/>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6">
    <w:nsid w:val="749F4014"/>
    <w:multiLevelType w:val="singleLevel"/>
    <w:tmpl w:val="B9CC7FE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7">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18">
    <w:nsid w:val="76F97E47"/>
    <w:multiLevelType w:val="singleLevel"/>
    <w:tmpl w:val="B61CF564"/>
    <w:name w:val="Dash Equal 0"/>
    <w:lvl w:ilvl="0">
      <w:start w:val="1"/>
      <w:numFmt w:val="bullet"/>
      <w:lvlRestart w:val="0"/>
      <w:pStyle w:val="DashEqual"/>
      <w:lvlText w:val="="/>
      <w:lvlJc w:val="left"/>
      <w:pPr>
        <w:tabs>
          <w:tab w:val="num" w:pos="567"/>
        </w:tabs>
        <w:ind w:left="567" w:hanging="567"/>
      </w:pPr>
    </w:lvl>
  </w:abstractNum>
  <w:num w:numId="1">
    <w:abstractNumId w:val="10"/>
    <w:lvlOverride w:ilvl="0">
      <w:startOverride w:val="1"/>
    </w:lvlOverride>
  </w:num>
  <w:num w:numId="2">
    <w:abstractNumId w:val="12"/>
    <w:lvlOverride w:ilvl="0">
      <w:startOverride w:val="1"/>
    </w:lvlOverride>
  </w:num>
  <w:num w:numId="3">
    <w:abstractNumId w:val="14"/>
    <w:lvlOverride w:ilvl="0">
      <w:startOverride w:val="1"/>
    </w:lvlOverride>
  </w:num>
  <w:num w:numId="4">
    <w:abstractNumId w:val="13"/>
    <w:lvlOverride w:ilvl="0">
      <w:startOverride w:val="1"/>
    </w:lvlOverride>
  </w:num>
  <w:num w:numId="5">
    <w:abstractNumId w:val="17"/>
    <w:lvlOverride w:ilvl="0">
      <w:startOverride w:val="1"/>
    </w:lvlOverride>
  </w:num>
  <w:num w:numId="6">
    <w:abstractNumId w:val="18"/>
    <w:lvlOverride w:ilvl="0">
      <w:startOverride w:val="1"/>
    </w:lvlOverride>
  </w:num>
  <w:num w:numId="7">
    <w:abstractNumId w:val="11"/>
  </w:num>
  <w:num w:numId="8">
    <w:abstractNumId w:val="17"/>
  </w:num>
  <w:num w:numId="9">
    <w:abstractNumId w:val="5"/>
  </w:num>
  <w:num w:numId="10">
    <w:abstractNumId w:val="13"/>
  </w:num>
  <w:num w:numId="11">
    <w:abstractNumId w:val="3"/>
  </w:num>
  <w:num w:numId="12">
    <w:abstractNumId w:val="18"/>
  </w:num>
  <w:num w:numId="13">
    <w:abstractNumId w:val="10"/>
  </w:num>
  <w:num w:numId="14">
    <w:abstractNumId w:val="12"/>
  </w:num>
  <w:num w:numId="15">
    <w:abstractNumId w:val="14"/>
  </w:num>
  <w:num w:numId="16">
    <w:abstractNumId w:val="9"/>
  </w:num>
  <w:num w:numId="17">
    <w:abstractNumId w:val="1"/>
  </w:num>
  <w:num w:numId="18">
    <w:abstractNumId w:val="15"/>
  </w:num>
  <w:num w:numId="19">
    <w:abstractNumId w:val="8"/>
  </w:num>
  <w:num w:numId="20">
    <w:abstractNumId w:val="4"/>
  </w:num>
  <w:num w:numId="21">
    <w:abstractNumId w:val="16"/>
  </w:num>
  <w:num w:numId="22">
    <w:abstractNumId w:val="6"/>
  </w:num>
  <w:num w:numId="23">
    <w:abstractNumId w:val="0"/>
  </w:num>
  <w:num w:numId="24">
    <w:abstractNumId w:val="2"/>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7.7&quot; technicalblockguid=&quot;fb906b6f-db98-4d5a-b808-359b487b20f1&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49&quot; text=&quot;DRAFT MINUTES&quot; /&gt;_x000d__x000a_    &lt;/basicdatatype&gt;_x000d__x000a_  &lt;/metadata&gt;_x000d__x000a_  &lt;metadata key=&quot;md_HeadingText&quot;&gt;_x000d__x000a_    &lt;headingtext text=&quot;DRAFT MINUTES&quot;&gt;_x000d__x000a_      &lt;formattedtext&gt;_x000d__x000a_        &lt;xaml text=&quot;DRAFT MINUTES&quot;&gt;&amp;lt;FlowDocument xmlns=&quot;http://schemas.microsoft.com/winfx/2006/xaml/presentation&quot;&amp;gt;&amp;lt;Paragraph&amp;gt;DRAFT MINUTES&amp;lt;Hyperlink Name=&quot;Footnote1&quot; Tag=&quot;{}{fn}Information on Council legislative deliberations, on other cases of Council deliberations open to the public and on public debates may be found in {u}Addendum 1{/u} to these minutes.{/fn}&quot; ToolTip=&quot;Information on Council legislative deliberations, on other cases of Council deliberations open to the public and on public debates may be found in Addendum 1 to these minutes.&quot;&amp;gt;&amp;lt;Hyperlink.TextDecorations&amp;gt;&amp;lt;TextDecorationCollection /&amp;gt;&amp;lt;/Hyperlink.TextDecorations&amp;gt;&amp;lt;Run BaselineAlignment=&quot;Superscript&quot;&amp;gt;1&amp;lt;/Run&amp;gt;&amp;lt;/Hyperlink&amp;gt;&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4-13&lt;/text&gt;_x000d__x000a_  &lt;/metadata&gt;_x000d__x000a_  &lt;metadata key=&quot;md_Prefix&quot;&gt;_x000d__x000a_    &lt;text&gt;&lt;/text&gt;_x000d__x000a_  &lt;/metadata&gt;_x000d__x000a_  &lt;metadata key=&quot;md_DocumentNumber&quot;&gt;_x000d__x000a_    &lt;text&gt;7023&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PV/CONS 14&lt;/text&gt;_x000d__x000a_      &lt;text&gt;JAI 206&lt;/text&gt;_x000d__x000a_      &lt;text&gt;COMIX 20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15&quot; text=&quot;Draft + ADD&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 /&gt;_x000d__x000a_  &lt;metadata key=&quot;md_AdditionalReferences&quot; /&gt;_x000d__x000a_  &lt;metadata key=&quot;md_LEXNumber&quot; /&gt;_x000d__x000a_  &lt;metadata key=&quot;md_SousEmbargo&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3455th meeting of the Council of the European Union (JUSTICE AND HOME AFFAIRS), held in Brussels on 10 and 11 March 2016&quot;&gt;&amp;lt;FlowDocument FontFamily=&quot;Arial Unicode MS&quot; FontSize=&quot;12&quot; PageWidth=&quot;329&quot; PagePadding=&quot;5,0,5,0&quot; AllowDrop=&quot;False&quot; xmlns=&quot;http://schemas.microsoft.com/winfx/2006/xaml/presentation&quot; xmlns:x=&quot;http://schemas.microsoft.com/winfx/2006/xaml&quot;&amp;gt;&amp;lt;Paragraph FontFamily=&quot;Georgia&quot; FontSize=&quot;16&quot;&amp;gt;&amp;lt;Run FontFamily=&quot;Arial Unicode MS&quot; FontWeight=&quot;Bold&quot;&amp;gt;345&amp;lt;/Run&amp;gt;&amp;lt;Run FontFamily=&quot;Arial Unicode MS&quot; FontWeight=&quot;Bold&quot; xml:lang=&quot;en-gb&quot;&amp;gt;5&amp;lt;/Run&amp;gt;&amp;lt;Run FontFamily=&quot;Arial Unicode MS&quot; FontWeight=&quot;Bold&quot;&amp;gt;th&amp;lt;/Run&amp;gt;&amp;lt;Run FontFamily=&quot;Arial Unicode MS&quot; xml:space=&quot;preserve&quot;&amp;gt; meeting of the Council of the European Union (&amp;lt;/Run&amp;gt;&amp;lt;Run FontFamily=&quot;Arial Unicode MS&quot; FontWeight=&quot;Bold&quot;&amp;gt;JUSTICE AND HOME AFFAIRS&amp;lt;/Run&amp;gt;&amp;lt;Run FontFamily=&quot;Arial Unicode MS&quot; xml:space=&quot;preserve&quot;&amp;gt;), held in Brussels on &amp;lt;/Run&amp;gt;&amp;lt;Run FontFamily=&quot;Arial Unicode MS&quot; xml:lang=&quot;en-gb&quot;&amp;gt;10 and 11 March&amp;lt;/Run&amp;gt;&amp;lt;Run FontFamily=&quot;Arial Unicode MS&quot; xml:space=&quot;preserve&quot;&amp;gt; 2016&amp;lt;/Run&amp;gt;&amp;lt;/Paragraph&amp;gt;&amp;lt;/FlowDocument&amp;gt;&lt;/xaml&gt;_x000d__x000a_  &lt;/metadata&gt;_x000d__x000a_  &lt;metadata key=&quot;md_SubjectFootnote&quot; /&gt;_x000d__x000a_  &lt;metadata key=&quot;md_DG&quot;&gt;_x000d__x000a_    &lt;text&gt;DG D&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AGENDA"/>
    <w:docVar w:name="VSSDB_IniPath" w:val="\\at100\user\wovo\SEILEG\vss\srcsafe.ini"/>
    <w:docVar w:name="VSSDB_ProjectPath" w:val="$/DocuWrite/DOT/DW_AGENDA"/>
  </w:docVars>
  <w:rsids>
    <w:rsidRoot w:val="00D415DD"/>
    <w:rsid w:val="00010C1D"/>
    <w:rsid w:val="000123DC"/>
    <w:rsid w:val="0009656C"/>
    <w:rsid w:val="000968B4"/>
    <w:rsid w:val="000D1681"/>
    <w:rsid w:val="000F7419"/>
    <w:rsid w:val="00126256"/>
    <w:rsid w:val="0014725F"/>
    <w:rsid w:val="001626D8"/>
    <w:rsid w:val="00165755"/>
    <w:rsid w:val="00170C97"/>
    <w:rsid w:val="00182F2F"/>
    <w:rsid w:val="001C1958"/>
    <w:rsid w:val="001E231F"/>
    <w:rsid w:val="001F403A"/>
    <w:rsid w:val="00212F69"/>
    <w:rsid w:val="00213F1F"/>
    <w:rsid w:val="002756A2"/>
    <w:rsid w:val="002A2AE8"/>
    <w:rsid w:val="002F12BB"/>
    <w:rsid w:val="002F345D"/>
    <w:rsid w:val="00375DAA"/>
    <w:rsid w:val="003C6E8B"/>
    <w:rsid w:val="0045025E"/>
    <w:rsid w:val="0049085D"/>
    <w:rsid w:val="004E2B58"/>
    <w:rsid w:val="005157F5"/>
    <w:rsid w:val="0057362A"/>
    <w:rsid w:val="005767A9"/>
    <w:rsid w:val="00593398"/>
    <w:rsid w:val="005C3245"/>
    <w:rsid w:val="005C53CA"/>
    <w:rsid w:val="00630BA3"/>
    <w:rsid w:val="0063379B"/>
    <w:rsid w:val="006A38C5"/>
    <w:rsid w:val="006C1AD4"/>
    <w:rsid w:val="006C40AA"/>
    <w:rsid w:val="006E33E2"/>
    <w:rsid w:val="006F4741"/>
    <w:rsid w:val="0075756A"/>
    <w:rsid w:val="007E4FBE"/>
    <w:rsid w:val="007F77D3"/>
    <w:rsid w:val="00825503"/>
    <w:rsid w:val="00882145"/>
    <w:rsid w:val="008826F8"/>
    <w:rsid w:val="00896086"/>
    <w:rsid w:val="009E562E"/>
    <w:rsid w:val="009F69B5"/>
    <w:rsid w:val="00A469D7"/>
    <w:rsid w:val="00A5751B"/>
    <w:rsid w:val="00AA25A5"/>
    <w:rsid w:val="00B44F83"/>
    <w:rsid w:val="00B87371"/>
    <w:rsid w:val="00BE1373"/>
    <w:rsid w:val="00C54660"/>
    <w:rsid w:val="00C74EF7"/>
    <w:rsid w:val="00C7514C"/>
    <w:rsid w:val="00CB5049"/>
    <w:rsid w:val="00D415DD"/>
    <w:rsid w:val="00D451E4"/>
    <w:rsid w:val="00DA5E4A"/>
    <w:rsid w:val="00E53786"/>
    <w:rsid w:val="00F22B92"/>
    <w:rsid w:val="00FC467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5DD"/>
    <w:rPr>
      <w:rFonts w:ascii="Tahoma" w:hAnsi="Tahoma" w:cs="Tahoma"/>
      <w:sz w:val="16"/>
      <w:szCs w:val="16"/>
    </w:rPr>
  </w:style>
  <w:style w:type="character" w:customStyle="1" w:styleId="BalloonTextChar">
    <w:name w:val="Balloon Text Char"/>
    <w:basedOn w:val="DefaultParagraphFont"/>
    <w:link w:val="BalloonText"/>
    <w:uiPriority w:val="99"/>
    <w:semiHidden/>
    <w:rsid w:val="00D415DD"/>
    <w:rPr>
      <w:rFonts w:ascii="Tahoma" w:hAnsi="Tahoma" w:cs="Tahoma"/>
      <w:sz w:val="16"/>
      <w:szCs w:val="16"/>
      <w:lang w:val="en-GB" w:eastAsia="en-US"/>
    </w:rPr>
  </w:style>
  <w:style w:type="paragraph" w:customStyle="1" w:styleId="HeaderCouncilLarge">
    <w:name w:val="Header Council Large"/>
    <w:basedOn w:val="Normal"/>
    <w:link w:val="HeaderCouncilLargeChar"/>
    <w:rsid w:val="00D415DD"/>
    <w:pPr>
      <w:spacing w:after="440"/>
      <w:ind w:left="-1134" w:right="-1134"/>
    </w:pPr>
    <w:rPr>
      <w:sz w:val="2"/>
    </w:rPr>
  </w:style>
  <w:style w:type="character" w:customStyle="1" w:styleId="TechnicalBlockChar">
    <w:name w:val="Technical Block Char"/>
    <w:basedOn w:val="DefaultParagraphFont"/>
    <w:rsid w:val="00D415DD"/>
    <w:rPr>
      <w:sz w:val="24"/>
      <w:szCs w:val="24"/>
      <w:lang w:val="en-GB" w:eastAsia="en-US"/>
    </w:rPr>
  </w:style>
  <w:style w:type="character" w:customStyle="1" w:styleId="HeaderCouncilLargeChar">
    <w:name w:val="Header Council Large Char"/>
    <w:basedOn w:val="TechnicalBlockChar"/>
    <w:link w:val="HeaderCouncilLarge"/>
    <w:rsid w:val="00D415DD"/>
    <w:rPr>
      <w:sz w:val="2"/>
      <w:szCs w:val="24"/>
      <w:lang w:val="en-GB" w:eastAsia="en-US"/>
    </w:rPr>
  </w:style>
  <w:style w:type="paragraph" w:customStyle="1" w:styleId="FooterText">
    <w:name w:val="Footer Text"/>
    <w:basedOn w:val="Normal"/>
    <w:rsid w:val="00D415DD"/>
  </w:style>
  <w:style w:type="character" w:customStyle="1" w:styleId="Text3Char">
    <w:name w:val="Text 3 Char"/>
    <w:basedOn w:val="DefaultParagraphFont"/>
    <w:locked/>
    <w:rsid w:val="00212F69"/>
    <w:rPr>
      <w:sz w:val="24"/>
      <w:szCs w:val="24"/>
      <w:lang w:val="en-GB" w:eastAsia="en-US"/>
    </w:rPr>
  </w:style>
  <w:style w:type="character" w:customStyle="1" w:styleId="PointManualChar">
    <w:name w:val="Point Manual Char"/>
    <w:locked/>
    <w:rsid w:val="00212F69"/>
    <w:rPr>
      <w:sz w:val="24"/>
      <w:szCs w:val="24"/>
      <w:lang w:val="en-GB" w:eastAsia="en-US"/>
    </w:rPr>
  </w:style>
  <w:style w:type="character" w:customStyle="1" w:styleId="PointManual1Char">
    <w:name w:val="Point Manual (1) Char"/>
    <w:locked/>
    <w:rsid w:val="00212F69"/>
    <w:rPr>
      <w:sz w:val="24"/>
      <w:szCs w:val="24"/>
      <w:lang w:val="en-GB" w:eastAsia="en-US"/>
    </w:rPr>
  </w:style>
  <w:style w:type="paragraph" w:styleId="NormalIndent">
    <w:name w:val="Normal Indent"/>
    <w:basedOn w:val="Normal"/>
    <w:uiPriority w:val="99"/>
    <w:semiHidden/>
    <w:unhideWhenUsed/>
    <w:rsid w:val="000D1681"/>
    <w:pPr>
      <w:spacing w:line="360" w:lineRule="auto"/>
      <w:ind w:left="567"/>
    </w:pPr>
    <w:rPr>
      <w:rFonts w:eastAsiaTheme="minorHAnsi"/>
      <w:lang w:eastAsia="fr-BE"/>
    </w:rPr>
  </w:style>
  <w:style w:type="character" w:styleId="CommentReference">
    <w:name w:val="annotation reference"/>
    <w:basedOn w:val="DefaultParagraphFont"/>
    <w:uiPriority w:val="99"/>
    <w:semiHidden/>
    <w:unhideWhenUsed/>
    <w:rsid w:val="00AA25A5"/>
    <w:rPr>
      <w:sz w:val="16"/>
      <w:szCs w:val="16"/>
    </w:rPr>
  </w:style>
  <w:style w:type="paragraph" w:styleId="CommentText">
    <w:name w:val="annotation text"/>
    <w:basedOn w:val="Normal"/>
    <w:link w:val="CommentTextChar"/>
    <w:uiPriority w:val="99"/>
    <w:semiHidden/>
    <w:unhideWhenUsed/>
    <w:rsid w:val="00AA25A5"/>
    <w:rPr>
      <w:sz w:val="20"/>
      <w:szCs w:val="20"/>
    </w:rPr>
  </w:style>
  <w:style w:type="character" w:customStyle="1" w:styleId="CommentTextChar">
    <w:name w:val="Comment Text Char"/>
    <w:basedOn w:val="DefaultParagraphFont"/>
    <w:link w:val="CommentText"/>
    <w:uiPriority w:val="99"/>
    <w:semiHidden/>
    <w:rsid w:val="00AA25A5"/>
    <w:rPr>
      <w:lang w:val="en-GB" w:eastAsia="en-US"/>
    </w:rPr>
  </w:style>
  <w:style w:type="paragraph" w:styleId="CommentSubject">
    <w:name w:val="annotation subject"/>
    <w:basedOn w:val="CommentText"/>
    <w:next w:val="CommentText"/>
    <w:link w:val="CommentSubjectChar"/>
    <w:uiPriority w:val="99"/>
    <w:semiHidden/>
    <w:unhideWhenUsed/>
    <w:rsid w:val="00AA25A5"/>
    <w:rPr>
      <w:b/>
      <w:bCs/>
    </w:rPr>
  </w:style>
  <w:style w:type="character" w:customStyle="1" w:styleId="CommentSubjectChar">
    <w:name w:val="Comment Subject Char"/>
    <w:basedOn w:val="CommentTextChar"/>
    <w:link w:val="CommentSubject"/>
    <w:uiPriority w:val="99"/>
    <w:semiHidden/>
    <w:rsid w:val="00AA25A5"/>
    <w:rPr>
      <w:b/>
      <w:bCs/>
      <w:lang w:val="en-GB" w:eastAsia="en-US"/>
    </w:rPr>
  </w:style>
  <w:style w:type="paragraph" w:styleId="Revision">
    <w:name w:val="Revision"/>
    <w:hidden/>
    <w:uiPriority w:val="99"/>
    <w:semiHidden/>
    <w:rsid w:val="0045025E"/>
    <w:rPr>
      <w:sz w:val="24"/>
      <w:szCs w:val="24"/>
      <w:lang w:val="en-GB" w:eastAsia="en-US"/>
    </w:rPr>
  </w:style>
  <w:style w:type="paragraph" w:styleId="Header">
    <w:name w:val="header"/>
    <w:basedOn w:val="Normal"/>
    <w:rsid w:val="006E33E2"/>
    <w:pPr>
      <w:tabs>
        <w:tab w:val="right" w:pos="9638"/>
      </w:tabs>
    </w:pPr>
  </w:style>
  <w:style w:type="paragraph" w:styleId="Footer">
    <w:name w:val="footer"/>
    <w:basedOn w:val="Normal"/>
    <w:rsid w:val="006E33E2"/>
    <w:pPr>
      <w:tabs>
        <w:tab w:val="center" w:pos="4819"/>
        <w:tab w:val="center" w:pos="7370"/>
        <w:tab w:val="right" w:pos="9638"/>
      </w:tabs>
    </w:pPr>
  </w:style>
  <w:style w:type="paragraph" w:styleId="FootnoteText">
    <w:name w:val="footnote text"/>
    <w:basedOn w:val="Normal"/>
    <w:rsid w:val="006E33E2"/>
    <w:pPr>
      <w:ind w:left="720" w:hanging="720"/>
    </w:pPr>
    <w:rPr>
      <w:szCs w:val="20"/>
    </w:rPr>
  </w:style>
  <w:style w:type="paragraph" w:styleId="Title">
    <w:name w:val="Title"/>
    <w:basedOn w:val="Normal"/>
    <w:qFormat/>
    <w:rsid w:val="006E33E2"/>
    <w:pPr>
      <w:spacing w:before="480" w:after="240"/>
      <w:jc w:val="center"/>
    </w:pPr>
    <w:rPr>
      <w:b/>
      <w:bCs/>
      <w:i/>
      <w:szCs w:val="32"/>
      <w:u w:val="single"/>
    </w:rPr>
  </w:style>
  <w:style w:type="paragraph" w:styleId="TOC1">
    <w:name w:val="toc 1"/>
    <w:basedOn w:val="Normal"/>
    <w:next w:val="Normal"/>
    <w:rsid w:val="002A2AE8"/>
    <w:pPr>
      <w:spacing w:before="180"/>
    </w:pPr>
    <w:rPr>
      <w:b/>
    </w:rPr>
  </w:style>
  <w:style w:type="paragraph" w:styleId="TOC2">
    <w:name w:val="toc 2"/>
    <w:basedOn w:val="Normal"/>
    <w:next w:val="Normal"/>
    <w:semiHidden/>
    <w:rsid w:val="006E33E2"/>
    <w:pPr>
      <w:tabs>
        <w:tab w:val="right" w:leader="dot" w:pos="9071"/>
      </w:tabs>
      <w:spacing w:before="180"/>
      <w:ind w:left="567" w:hanging="567"/>
    </w:pPr>
  </w:style>
  <w:style w:type="paragraph" w:styleId="TOC3">
    <w:name w:val="toc 3"/>
    <w:basedOn w:val="Normal"/>
    <w:next w:val="Normal"/>
    <w:semiHidden/>
    <w:rsid w:val="006E33E2"/>
    <w:pPr>
      <w:tabs>
        <w:tab w:val="right" w:leader="dot" w:pos="9071"/>
      </w:tabs>
      <w:spacing w:before="180"/>
      <w:ind w:left="1134" w:hanging="1134"/>
    </w:pPr>
  </w:style>
  <w:style w:type="paragraph" w:styleId="TOC4">
    <w:name w:val="toc 4"/>
    <w:basedOn w:val="Normal"/>
    <w:next w:val="Normal"/>
    <w:semiHidden/>
    <w:rsid w:val="006E33E2"/>
    <w:pPr>
      <w:tabs>
        <w:tab w:val="right" w:leader="dot" w:pos="9071"/>
      </w:tabs>
      <w:spacing w:before="60"/>
      <w:ind w:left="850" w:hanging="850"/>
    </w:pPr>
  </w:style>
  <w:style w:type="paragraph" w:styleId="TOC5">
    <w:name w:val="toc 5"/>
    <w:basedOn w:val="Normal"/>
    <w:next w:val="Normal"/>
    <w:semiHidden/>
    <w:rsid w:val="006E33E2"/>
    <w:pPr>
      <w:tabs>
        <w:tab w:val="right" w:leader="dot" w:pos="9071"/>
      </w:tabs>
      <w:spacing w:before="300"/>
    </w:pPr>
  </w:style>
  <w:style w:type="paragraph" w:styleId="TOC6">
    <w:name w:val="toc 6"/>
    <w:basedOn w:val="Normal"/>
    <w:next w:val="Normal"/>
    <w:semiHidden/>
    <w:rsid w:val="006E33E2"/>
    <w:pPr>
      <w:tabs>
        <w:tab w:val="right" w:leader="dot" w:pos="9071"/>
      </w:tabs>
      <w:spacing w:before="240"/>
    </w:pPr>
  </w:style>
  <w:style w:type="paragraph" w:styleId="TOC7">
    <w:name w:val="toc 7"/>
    <w:basedOn w:val="Normal"/>
    <w:next w:val="Normal"/>
    <w:semiHidden/>
    <w:rsid w:val="006E33E2"/>
    <w:pPr>
      <w:tabs>
        <w:tab w:val="right" w:leader="dot" w:pos="9071"/>
      </w:tabs>
      <w:spacing w:before="180"/>
    </w:pPr>
  </w:style>
  <w:style w:type="paragraph" w:styleId="TOC8">
    <w:name w:val="toc 8"/>
    <w:basedOn w:val="Normal"/>
    <w:next w:val="Normal"/>
    <w:semiHidden/>
    <w:rsid w:val="006E33E2"/>
    <w:pPr>
      <w:tabs>
        <w:tab w:val="right" w:leader="dot" w:pos="9071"/>
      </w:tabs>
    </w:pPr>
  </w:style>
  <w:style w:type="paragraph" w:styleId="TOC9">
    <w:name w:val="toc 9"/>
    <w:basedOn w:val="Normal"/>
    <w:next w:val="Normal"/>
    <w:semiHidden/>
    <w:rsid w:val="006E33E2"/>
    <w:pPr>
      <w:tabs>
        <w:tab w:val="right" w:leader="dot" w:pos="9071"/>
      </w:tabs>
    </w:pPr>
  </w:style>
  <w:style w:type="paragraph" w:customStyle="1" w:styleId="NormalCentered">
    <w:name w:val="Normal Centered"/>
    <w:basedOn w:val="Normal"/>
    <w:rsid w:val="006E33E2"/>
    <w:pPr>
      <w:spacing w:before="200"/>
      <w:jc w:val="center"/>
    </w:pPr>
  </w:style>
  <w:style w:type="paragraph" w:customStyle="1" w:styleId="NormalRight">
    <w:name w:val="Normal Right"/>
    <w:basedOn w:val="Normal"/>
    <w:rsid w:val="006E33E2"/>
    <w:pPr>
      <w:spacing w:before="200"/>
      <w:jc w:val="right"/>
    </w:pPr>
  </w:style>
  <w:style w:type="paragraph" w:customStyle="1" w:styleId="NormalJustified">
    <w:name w:val="Normal Justified"/>
    <w:basedOn w:val="Normal"/>
    <w:rsid w:val="006E33E2"/>
    <w:pPr>
      <w:spacing w:before="200"/>
      <w:jc w:val="both"/>
    </w:pPr>
  </w:style>
  <w:style w:type="paragraph" w:customStyle="1" w:styleId="HeaderLandscape">
    <w:name w:val="HeaderLandscape"/>
    <w:basedOn w:val="Normal"/>
    <w:rsid w:val="006E33E2"/>
    <w:pPr>
      <w:tabs>
        <w:tab w:val="right" w:pos="14570"/>
      </w:tabs>
    </w:pPr>
  </w:style>
  <w:style w:type="paragraph" w:customStyle="1" w:styleId="FooterLandscape">
    <w:name w:val="FooterLandscape"/>
    <w:basedOn w:val="Normal"/>
    <w:rsid w:val="006E33E2"/>
    <w:pPr>
      <w:tabs>
        <w:tab w:val="center" w:pos="7285"/>
        <w:tab w:val="center" w:pos="10930"/>
        <w:tab w:val="right" w:pos="14570"/>
      </w:tabs>
    </w:pPr>
  </w:style>
  <w:style w:type="character" w:styleId="FootnoteReference">
    <w:name w:val="footnote reference"/>
    <w:rsid w:val="006E33E2"/>
    <w:rPr>
      <w:b/>
      <w:shd w:val="clear" w:color="auto" w:fill="auto"/>
      <w:vertAlign w:val="superscript"/>
    </w:rPr>
  </w:style>
  <w:style w:type="paragraph" w:customStyle="1" w:styleId="HeaderCouncil">
    <w:name w:val="Header Council"/>
    <w:basedOn w:val="Normal"/>
    <w:rsid w:val="006E33E2"/>
    <w:rPr>
      <w:sz w:val="2"/>
    </w:rPr>
  </w:style>
  <w:style w:type="paragraph" w:customStyle="1" w:styleId="FooterCouncil">
    <w:name w:val="Footer Council"/>
    <w:basedOn w:val="Normal"/>
    <w:rsid w:val="006E33E2"/>
    <w:rPr>
      <w:sz w:val="2"/>
    </w:rPr>
  </w:style>
  <w:style w:type="paragraph" w:customStyle="1" w:styleId="TechnicalBlock">
    <w:name w:val="Technical Block"/>
    <w:basedOn w:val="Normal"/>
    <w:next w:val="Normal"/>
    <w:rsid w:val="001C1958"/>
    <w:pPr>
      <w:spacing w:after="240"/>
      <w:jc w:val="center"/>
    </w:pPr>
  </w:style>
  <w:style w:type="paragraph" w:customStyle="1" w:styleId="FinalLine">
    <w:name w:val="Final Line"/>
    <w:basedOn w:val="Normal"/>
    <w:next w:val="Normal"/>
    <w:rsid w:val="006E33E2"/>
    <w:pPr>
      <w:pBdr>
        <w:bottom w:val="single" w:sz="4" w:space="0" w:color="000000"/>
      </w:pBdr>
      <w:spacing w:before="360" w:after="120"/>
      <w:ind w:left="3400" w:right="3400"/>
      <w:jc w:val="center"/>
    </w:pPr>
    <w:rPr>
      <w:b/>
    </w:rPr>
  </w:style>
  <w:style w:type="paragraph" w:customStyle="1" w:styleId="FinalLineLandscape">
    <w:name w:val="Final Line (Landscape)"/>
    <w:basedOn w:val="Normal"/>
    <w:next w:val="Normal"/>
    <w:rsid w:val="006E33E2"/>
    <w:pPr>
      <w:pBdr>
        <w:bottom w:val="single" w:sz="4" w:space="0" w:color="000000"/>
      </w:pBdr>
      <w:spacing w:before="360" w:after="120"/>
      <w:ind w:left="5868" w:right="5868"/>
      <w:jc w:val="center"/>
    </w:pPr>
    <w:rPr>
      <w:b/>
    </w:rPr>
  </w:style>
  <w:style w:type="paragraph" w:customStyle="1" w:styleId="Text1">
    <w:name w:val="Text 1"/>
    <w:basedOn w:val="Normal"/>
    <w:rsid w:val="006E33E2"/>
    <w:pPr>
      <w:ind w:left="567"/>
      <w:outlineLvl w:val="0"/>
    </w:pPr>
  </w:style>
  <w:style w:type="paragraph" w:customStyle="1" w:styleId="Text2">
    <w:name w:val="Text 2"/>
    <w:basedOn w:val="Normal"/>
    <w:rsid w:val="006E33E2"/>
    <w:pPr>
      <w:ind w:left="1134"/>
      <w:outlineLvl w:val="1"/>
    </w:pPr>
  </w:style>
  <w:style w:type="paragraph" w:customStyle="1" w:styleId="Text3">
    <w:name w:val="Text 3"/>
    <w:basedOn w:val="Normal"/>
    <w:rsid w:val="006E33E2"/>
    <w:pPr>
      <w:ind w:left="1701"/>
      <w:outlineLvl w:val="2"/>
    </w:pPr>
  </w:style>
  <w:style w:type="paragraph" w:customStyle="1" w:styleId="Text4">
    <w:name w:val="Text 4"/>
    <w:basedOn w:val="Normal"/>
    <w:rsid w:val="006E33E2"/>
    <w:pPr>
      <w:ind w:left="2268"/>
      <w:outlineLvl w:val="3"/>
    </w:pPr>
  </w:style>
  <w:style w:type="paragraph" w:customStyle="1" w:styleId="Text5">
    <w:name w:val="Text 5"/>
    <w:basedOn w:val="Normal"/>
    <w:rsid w:val="006E33E2"/>
    <w:pPr>
      <w:ind w:left="2835"/>
      <w:outlineLvl w:val="4"/>
    </w:pPr>
  </w:style>
  <w:style w:type="paragraph" w:customStyle="1" w:styleId="Text6">
    <w:name w:val="Text 6"/>
    <w:basedOn w:val="Normal"/>
    <w:rsid w:val="006E33E2"/>
    <w:pPr>
      <w:ind w:left="3402"/>
      <w:outlineLvl w:val="5"/>
    </w:pPr>
  </w:style>
  <w:style w:type="paragraph" w:customStyle="1" w:styleId="PointManual">
    <w:name w:val="Point Manual"/>
    <w:basedOn w:val="Normal"/>
    <w:rsid w:val="006E33E2"/>
    <w:pPr>
      <w:spacing w:before="200"/>
      <w:ind w:left="567" w:hanging="567"/>
    </w:pPr>
  </w:style>
  <w:style w:type="paragraph" w:customStyle="1" w:styleId="PointManual1">
    <w:name w:val="Point Manual (1)"/>
    <w:basedOn w:val="Normal"/>
    <w:rsid w:val="006E33E2"/>
    <w:pPr>
      <w:ind w:left="1134" w:hanging="567"/>
      <w:outlineLvl w:val="0"/>
    </w:pPr>
  </w:style>
  <w:style w:type="paragraph" w:customStyle="1" w:styleId="PointManual2">
    <w:name w:val="Point Manual (2)"/>
    <w:basedOn w:val="Normal"/>
    <w:rsid w:val="006E33E2"/>
    <w:pPr>
      <w:ind w:left="1701" w:hanging="567"/>
      <w:outlineLvl w:val="1"/>
    </w:pPr>
  </w:style>
  <w:style w:type="paragraph" w:customStyle="1" w:styleId="PointManual3">
    <w:name w:val="Point Manual (3)"/>
    <w:basedOn w:val="Normal"/>
    <w:rsid w:val="006E33E2"/>
    <w:pPr>
      <w:ind w:left="2268" w:hanging="567"/>
      <w:outlineLvl w:val="2"/>
    </w:pPr>
  </w:style>
  <w:style w:type="paragraph" w:customStyle="1" w:styleId="PointManual4">
    <w:name w:val="Point Manual (4)"/>
    <w:basedOn w:val="Normal"/>
    <w:rsid w:val="006E33E2"/>
    <w:pPr>
      <w:ind w:left="2835" w:hanging="567"/>
      <w:outlineLvl w:val="3"/>
    </w:pPr>
  </w:style>
  <w:style w:type="paragraph" w:customStyle="1" w:styleId="PointDoubleManual">
    <w:name w:val="Point Double Manual"/>
    <w:basedOn w:val="Normal"/>
    <w:rsid w:val="006E33E2"/>
    <w:pPr>
      <w:tabs>
        <w:tab w:val="left" w:pos="567"/>
      </w:tabs>
      <w:spacing w:before="200"/>
      <w:ind w:left="1134" w:hanging="1134"/>
    </w:pPr>
  </w:style>
  <w:style w:type="paragraph" w:customStyle="1" w:styleId="PointDoubleManual1">
    <w:name w:val="Point Double Manual (1)"/>
    <w:basedOn w:val="Normal"/>
    <w:rsid w:val="006E33E2"/>
    <w:pPr>
      <w:tabs>
        <w:tab w:val="left" w:pos="1134"/>
      </w:tabs>
      <w:ind w:left="1701" w:hanging="1134"/>
      <w:outlineLvl w:val="0"/>
    </w:pPr>
  </w:style>
  <w:style w:type="paragraph" w:customStyle="1" w:styleId="PointDoubleManual2">
    <w:name w:val="Point Double Manual (2)"/>
    <w:basedOn w:val="Normal"/>
    <w:rsid w:val="006E33E2"/>
    <w:pPr>
      <w:tabs>
        <w:tab w:val="left" w:pos="1701"/>
      </w:tabs>
      <w:ind w:left="2268" w:hanging="1134"/>
      <w:outlineLvl w:val="1"/>
    </w:pPr>
  </w:style>
  <w:style w:type="paragraph" w:customStyle="1" w:styleId="PointDoubleManual3">
    <w:name w:val="Point Double Manual (3)"/>
    <w:basedOn w:val="Normal"/>
    <w:rsid w:val="006E33E2"/>
    <w:pPr>
      <w:tabs>
        <w:tab w:val="left" w:pos="2268"/>
      </w:tabs>
      <w:ind w:left="2835" w:hanging="1134"/>
      <w:outlineLvl w:val="2"/>
    </w:pPr>
  </w:style>
  <w:style w:type="paragraph" w:customStyle="1" w:styleId="PointDoubleManual4">
    <w:name w:val="Point Double Manual (4)"/>
    <w:basedOn w:val="Normal"/>
    <w:rsid w:val="006E33E2"/>
    <w:pPr>
      <w:tabs>
        <w:tab w:val="left" w:pos="2835"/>
      </w:tabs>
      <w:ind w:left="3402" w:hanging="1134"/>
      <w:outlineLvl w:val="3"/>
    </w:pPr>
  </w:style>
  <w:style w:type="paragraph" w:customStyle="1" w:styleId="Pointabc">
    <w:name w:val="Point abc"/>
    <w:basedOn w:val="Normal"/>
    <w:rsid w:val="006E33E2"/>
    <w:pPr>
      <w:numPr>
        <w:ilvl w:val="1"/>
        <w:numId w:val="22"/>
      </w:numPr>
      <w:spacing w:before="200"/>
    </w:pPr>
  </w:style>
  <w:style w:type="paragraph" w:customStyle="1" w:styleId="Pointabc1">
    <w:name w:val="Point abc (1)"/>
    <w:basedOn w:val="Normal"/>
    <w:rsid w:val="006E33E2"/>
    <w:pPr>
      <w:numPr>
        <w:ilvl w:val="3"/>
        <w:numId w:val="22"/>
      </w:numPr>
      <w:outlineLvl w:val="0"/>
    </w:pPr>
  </w:style>
  <w:style w:type="paragraph" w:customStyle="1" w:styleId="Pointabc2">
    <w:name w:val="Point abc (2)"/>
    <w:basedOn w:val="Normal"/>
    <w:rsid w:val="006E33E2"/>
    <w:pPr>
      <w:numPr>
        <w:ilvl w:val="5"/>
        <w:numId w:val="22"/>
      </w:numPr>
      <w:outlineLvl w:val="1"/>
    </w:pPr>
  </w:style>
  <w:style w:type="paragraph" w:customStyle="1" w:styleId="Pointabc3">
    <w:name w:val="Point abc (3)"/>
    <w:basedOn w:val="Normal"/>
    <w:rsid w:val="006E33E2"/>
    <w:pPr>
      <w:numPr>
        <w:ilvl w:val="7"/>
        <w:numId w:val="22"/>
      </w:numPr>
      <w:outlineLvl w:val="2"/>
    </w:pPr>
  </w:style>
  <w:style w:type="paragraph" w:customStyle="1" w:styleId="Pointabc4">
    <w:name w:val="Point abc (4)"/>
    <w:basedOn w:val="Normal"/>
    <w:rsid w:val="006E33E2"/>
    <w:pPr>
      <w:numPr>
        <w:ilvl w:val="8"/>
        <w:numId w:val="22"/>
      </w:numPr>
      <w:outlineLvl w:val="3"/>
    </w:pPr>
  </w:style>
  <w:style w:type="paragraph" w:customStyle="1" w:styleId="Point123">
    <w:name w:val="Point 123"/>
    <w:basedOn w:val="Normal"/>
    <w:rsid w:val="006E33E2"/>
    <w:pPr>
      <w:numPr>
        <w:numId w:val="22"/>
      </w:numPr>
      <w:spacing w:before="200"/>
    </w:pPr>
  </w:style>
  <w:style w:type="paragraph" w:customStyle="1" w:styleId="Point1231">
    <w:name w:val="Point 123 (1)"/>
    <w:basedOn w:val="Normal"/>
    <w:rsid w:val="006E33E2"/>
    <w:pPr>
      <w:numPr>
        <w:ilvl w:val="2"/>
        <w:numId w:val="22"/>
      </w:numPr>
      <w:outlineLvl w:val="0"/>
    </w:pPr>
  </w:style>
  <w:style w:type="paragraph" w:customStyle="1" w:styleId="Point1232">
    <w:name w:val="Point 123 (2)"/>
    <w:basedOn w:val="Normal"/>
    <w:rsid w:val="006E33E2"/>
    <w:pPr>
      <w:numPr>
        <w:ilvl w:val="4"/>
        <w:numId w:val="22"/>
      </w:numPr>
      <w:outlineLvl w:val="1"/>
    </w:pPr>
  </w:style>
  <w:style w:type="paragraph" w:customStyle="1" w:styleId="Point1233">
    <w:name w:val="Point 123 (3)"/>
    <w:basedOn w:val="Normal"/>
    <w:rsid w:val="006E33E2"/>
    <w:pPr>
      <w:numPr>
        <w:ilvl w:val="6"/>
        <w:numId w:val="22"/>
      </w:numPr>
      <w:outlineLvl w:val="2"/>
    </w:pPr>
  </w:style>
  <w:style w:type="paragraph" w:customStyle="1" w:styleId="Pointivx">
    <w:name w:val="Point ivx"/>
    <w:basedOn w:val="Normal"/>
    <w:rsid w:val="006E33E2"/>
    <w:pPr>
      <w:numPr>
        <w:numId w:val="23"/>
      </w:numPr>
      <w:spacing w:before="200"/>
    </w:pPr>
  </w:style>
  <w:style w:type="paragraph" w:customStyle="1" w:styleId="Pointivx1">
    <w:name w:val="Point ivx (1)"/>
    <w:basedOn w:val="Normal"/>
    <w:rsid w:val="006E33E2"/>
    <w:pPr>
      <w:numPr>
        <w:ilvl w:val="1"/>
        <w:numId w:val="23"/>
      </w:numPr>
      <w:outlineLvl w:val="0"/>
    </w:pPr>
  </w:style>
  <w:style w:type="paragraph" w:customStyle="1" w:styleId="Pointivx2">
    <w:name w:val="Point ivx (2)"/>
    <w:basedOn w:val="Normal"/>
    <w:rsid w:val="006E33E2"/>
    <w:pPr>
      <w:numPr>
        <w:ilvl w:val="2"/>
        <w:numId w:val="23"/>
      </w:numPr>
      <w:outlineLvl w:val="1"/>
    </w:pPr>
  </w:style>
  <w:style w:type="paragraph" w:customStyle="1" w:styleId="Pointivx3">
    <w:name w:val="Point ivx (3)"/>
    <w:basedOn w:val="Normal"/>
    <w:rsid w:val="006E33E2"/>
    <w:pPr>
      <w:numPr>
        <w:ilvl w:val="3"/>
        <w:numId w:val="23"/>
      </w:numPr>
      <w:outlineLvl w:val="2"/>
    </w:pPr>
  </w:style>
  <w:style w:type="paragraph" w:customStyle="1" w:styleId="Pointivx4">
    <w:name w:val="Point ivx (4)"/>
    <w:basedOn w:val="Normal"/>
    <w:rsid w:val="006E33E2"/>
    <w:pPr>
      <w:numPr>
        <w:ilvl w:val="4"/>
        <w:numId w:val="23"/>
      </w:numPr>
      <w:outlineLvl w:val="3"/>
    </w:pPr>
  </w:style>
  <w:style w:type="paragraph" w:customStyle="1" w:styleId="Bullet">
    <w:name w:val="Bullet"/>
    <w:basedOn w:val="Normal"/>
    <w:rsid w:val="006E33E2"/>
    <w:pPr>
      <w:numPr>
        <w:numId w:val="17"/>
      </w:numPr>
      <w:spacing w:before="200"/>
    </w:pPr>
  </w:style>
  <w:style w:type="paragraph" w:customStyle="1" w:styleId="Bullet1">
    <w:name w:val="Bullet 1"/>
    <w:basedOn w:val="Normal"/>
    <w:rsid w:val="006E33E2"/>
    <w:pPr>
      <w:numPr>
        <w:numId w:val="18"/>
      </w:numPr>
      <w:outlineLvl w:val="0"/>
    </w:pPr>
  </w:style>
  <w:style w:type="paragraph" w:customStyle="1" w:styleId="Bullet2">
    <w:name w:val="Bullet 2"/>
    <w:basedOn w:val="Normal"/>
    <w:rsid w:val="006E33E2"/>
    <w:pPr>
      <w:numPr>
        <w:numId w:val="19"/>
      </w:numPr>
      <w:outlineLvl w:val="1"/>
    </w:pPr>
  </w:style>
  <w:style w:type="paragraph" w:customStyle="1" w:styleId="Bullet3">
    <w:name w:val="Bullet 3"/>
    <w:basedOn w:val="Normal"/>
    <w:rsid w:val="006E33E2"/>
    <w:pPr>
      <w:numPr>
        <w:numId w:val="20"/>
      </w:numPr>
      <w:outlineLvl w:val="2"/>
    </w:pPr>
  </w:style>
  <w:style w:type="paragraph" w:customStyle="1" w:styleId="Bullet4">
    <w:name w:val="Bullet 4"/>
    <w:basedOn w:val="Normal"/>
    <w:rsid w:val="006E33E2"/>
    <w:pPr>
      <w:numPr>
        <w:numId w:val="21"/>
      </w:numPr>
      <w:outlineLvl w:val="3"/>
    </w:pPr>
  </w:style>
  <w:style w:type="paragraph" w:customStyle="1" w:styleId="Dash">
    <w:name w:val="Dash"/>
    <w:basedOn w:val="Normal"/>
    <w:rsid w:val="006E33E2"/>
    <w:pPr>
      <w:numPr>
        <w:numId w:val="7"/>
      </w:numPr>
      <w:spacing w:before="200"/>
    </w:pPr>
  </w:style>
  <w:style w:type="paragraph" w:customStyle="1" w:styleId="Dash1">
    <w:name w:val="Dash 1"/>
    <w:basedOn w:val="Normal"/>
    <w:rsid w:val="006E33E2"/>
    <w:pPr>
      <w:numPr>
        <w:numId w:val="8"/>
      </w:numPr>
      <w:outlineLvl w:val="0"/>
    </w:pPr>
  </w:style>
  <w:style w:type="paragraph" w:customStyle="1" w:styleId="Dash2">
    <w:name w:val="Dash 2"/>
    <w:basedOn w:val="Normal"/>
    <w:rsid w:val="006E33E2"/>
    <w:pPr>
      <w:numPr>
        <w:numId w:val="9"/>
      </w:numPr>
      <w:outlineLvl w:val="1"/>
    </w:pPr>
  </w:style>
  <w:style w:type="paragraph" w:customStyle="1" w:styleId="Dash3">
    <w:name w:val="Dash 3"/>
    <w:basedOn w:val="Normal"/>
    <w:rsid w:val="006E33E2"/>
    <w:pPr>
      <w:numPr>
        <w:numId w:val="10"/>
      </w:numPr>
      <w:outlineLvl w:val="2"/>
    </w:pPr>
  </w:style>
  <w:style w:type="paragraph" w:customStyle="1" w:styleId="Dash4">
    <w:name w:val="Dash 4"/>
    <w:basedOn w:val="Normal"/>
    <w:rsid w:val="006E33E2"/>
    <w:pPr>
      <w:numPr>
        <w:numId w:val="11"/>
      </w:numPr>
      <w:outlineLvl w:val="3"/>
    </w:pPr>
  </w:style>
  <w:style w:type="paragraph" w:customStyle="1" w:styleId="DashEqual">
    <w:name w:val="Dash Equal"/>
    <w:basedOn w:val="Dash"/>
    <w:rsid w:val="006E33E2"/>
    <w:pPr>
      <w:numPr>
        <w:numId w:val="12"/>
      </w:numPr>
    </w:pPr>
  </w:style>
  <w:style w:type="paragraph" w:customStyle="1" w:styleId="DashEqual1">
    <w:name w:val="Dash Equal 1"/>
    <w:basedOn w:val="Dash1"/>
    <w:rsid w:val="006E33E2"/>
    <w:pPr>
      <w:numPr>
        <w:numId w:val="13"/>
      </w:numPr>
    </w:pPr>
  </w:style>
  <w:style w:type="paragraph" w:customStyle="1" w:styleId="DashEqual2">
    <w:name w:val="Dash Equal 2"/>
    <w:basedOn w:val="Dash2"/>
    <w:rsid w:val="006E33E2"/>
    <w:pPr>
      <w:numPr>
        <w:numId w:val="14"/>
      </w:numPr>
    </w:pPr>
  </w:style>
  <w:style w:type="paragraph" w:customStyle="1" w:styleId="DashEqual3">
    <w:name w:val="Dash Equal 3"/>
    <w:basedOn w:val="Dash3"/>
    <w:rsid w:val="006E33E2"/>
    <w:pPr>
      <w:numPr>
        <w:numId w:val="15"/>
      </w:numPr>
    </w:pPr>
  </w:style>
  <w:style w:type="paragraph" w:customStyle="1" w:styleId="DashEqual4">
    <w:name w:val="Dash Equal 4"/>
    <w:basedOn w:val="Dash4"/>
    <w:rsid w:val="006E33E2"/>
    <w:pPr>
      <w:numPr>
        <w:numId w:val="16"/>
      </w:numPr>
    </w:pPr>
  </w:style>
  <w:style w:type="character" w:customStyle="1" w:styleId="Marker">
    <w:name w:val="Marker"/>
    <w:rsid w:val="006E33E2"/>
    <w:rPr>
      <w:color w:val="0000FF"/>
      <w:shd w:val="clear" w:color="auto" w:fill="auto"/>
    </w:rPr>
  </w:style>
  <w:style w:type="character" w:customStyle="1" w:styleId="Marker1">
    <w:name w:val="Marker1"/>
    <w:rsid w:val="006E33E2"/>
    <w:rPr>
      <w:color w:val="008000"/>
      <w:shd w:val="clear" w:color="auto" w:fill="auto"/>
    </w:rPr>
  </w:style>
  <w:style w:type="paragraph" w:customStyle="1" w:styleId="HeadingLeft">
    <w:name w:val="Heading Left"/>
    <w:basedOn w:val="Normal"/>
    <w:next w:val="Normal"/>
    <w:rsid w:val="006E33E2"/>
    <w:pPr>
      <w:spacing w:before="480"/>
      <w:outlineLvl w:val="0"/>
    </w:pPr>
    <w:rPr>
      <w:b/>
      <w:caps/>
      <w:u w:val="single"/>
    </w:rPr>
  </w:style>
  <w:style w:type="paragraph" w:customStyle="1" w:styleId="HeadingABC">
    <w:name w:val="Heading ABC"/>
    <w:basedOn w:val="HeadingLeft"/>
    <w:next w:val="Normal"/>
    <w:rsid w:val="006E33E2"/>
    <w:pPr>
      <w:numPr>
        <w:numId w:val="24"/>
      </w:numPr>
    </w:pPr>
  </w:style>
  <w:style w:type="paragraph" w:customStyle="1" w:styleId="HeadingCentered">
    <w:name w:val="Heading Centered"/>
    <w:basedOn w:val="HeadingLeft"/>
    <w:next w:val="Normal"/>
    <w:rsid w:val="006E33E2"/>
    <w:pPr>
      <w:jc w:val="center"/>
    </w:pPr>
  </w:style>
  <w:style w:type="paragraph" w:customStyle="1" w:styleId="HeadingIVX">
    <w:name w:val="Heading IVX"/>
    <w:basedOn w:val="HeadingLeft"/>
    <w:next w:val="Normal"/>
    <w:rsid w:val="006E33E2"/>
    <w:pPr>
      <w:numPr>
        <w:numId w:val="25"/>
      </w:numPr>
    </w:pPr>
  </w:style>
  <w:style w:type="paragraph" w:customStyle="1" w:styleId="NB">
    <w:name w:val="NB"/>
    <w:basedOn w:val="PointManual"/>
    <w:rsid w:val="006E33E2"/>
    <w:pPr>
      <w:tabs>
        <w:tab w:val="left" w:pos="992"/>
      </w:tabs>
      <w:ind w:left="992" w:hanging="992"/>
    </w:pPr>
  </w:style>
  <w:style w:type="paragraph" w:customStyle="1" w:styleId="Remark">
    <w:name w:val="Remark"/>
    <w:basedOn w:val="Normal"/>
    <w:next w:val="Normal"/>
    <w:rsid w:val="006E33E2"/>
    <w:pPr>
      <w:framePr w:wrap="around" w:hAnchor="text" w:yAlign="bottom"/>
      <w:tabs>
        <w:tab w:val="left" w:pos="567"/>
      </w:tabs>
      <w:spacing w:after="360"/>
      <w:ind w:left="567" w:hanging="567"/>
    </w:pPr>
    <w:rPr>
      <w:b/>
      <w:i/>
    </w:rPr>
  </w:style>
  <w:style w:type="paragraph" w:styleId="TOCHeading">
    <w:name w:val="TOC Heading"/>
    <w:basedOn w:val="Normal"/>
    <w:next w:val="Normal"/>
    <w:qFormat/>
    <w:rsid w:val="006E33E2"/>
    <w:pPr>
      <w:spacing w:after="360"/>
      <w:jc w:val="center"/>
    </w:pPr>
    <w:rPr>
      <w:b/>
      <w:caps/>
      <w:sz w:val="28"/>
      <w:u w:val="single"/>
    </w:rPr>
  </w:style>
  <w:style w:type="paragraph" w:customStyle="1" w:styleId="Annex">
    <w:name w:val="Annex"/>
    <w:basedOn w:val="Normal"/>
    <w:next w:val="Normal"/>
    <w:rsid w:val="006E33E2"/>
    <w:pPr>
      <w:jc w:val="right"/>
    </w:pPr>
    <w:rPr>
      <w:b/>
      <w:u w:val="single"/>
    </w:rPr>
  </w:style>
  <w:style w:type="paragraph" w:customStyle="1" w:styleId="CoverPageText">
    <w:name w:val="Cover Page Text"/>
    <w:basedOn w:val="Normal"/>
    <w:rsid w:val="006E33E2"/>
    <w:pPr>
      <w:spacing w:before="120" w:after="120" w:line="360" w:lineRule="auto"/>
    </w:pPr>
  </w:style>
  <w:style w:type="paragraph" w:customStyle="1" w:styleId="ReplyBold">
    <w:name w:val="Reply Bold"/>
    <w:basedOn w:val="Normal"/>
    <w:next w:val="Normal"/>
    <w:rsid w:val="00825503"/>
    <w:pPr>
      <w:spacing w:after="480"/>
      <w:contextualSpacing/>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5DD"/>
    <w:rPr>
      <w:rFonts w:ascii="Tahoma" w:hAnsi="Tahoma" w:cs="Tahoma"/>
      <w:sz w:val="16"/>
      <w:szCs w:val="16"/>
    </w:rPr>
  </w:style>
  <w:style w:type="character" w:customStyle="1" w:styleId="BalloonTextChar">
    <w:name w:val="Balloon Text Char"/>
    <w:basedOn w:val="DefaultParagraphFont"/>
    <w:link w:val="BalloonText"/>
    <w:uiPriority w:val="99"/>
    <w:semiHidden/>
    <w:rsid w:val="00D415DD"/>
    <w:rPr>
      <w:rFonts w:ascii="Tahoma" w:hAnsi="Tahoma" w:cs="Tahoma"/>
      <w:sz w:val="16"/>
      <w:szCs w:val="16"/>
      <w:lang w:val="en-GB" w:eastAsia="en-US"/>
    </w:rPr>
  </w:style>
  <w:style w:type="paragraph" w:customStyle="1" w:styleId="HeaderCouncilLarge">
    <w:name w:val="Header Council Large"/>
    <w:basedOn w:val="Normal"/>
    <w:link w:val="HeaderCouncilLargeChar"/>
    <w:rsid w:val="00D415DD"/>
    <w:pPr>
      <w:spacing w:after="440"/>
      <w:ind w:left="-1134" w:right="-1134"/>
    </w:pPr>
    <w:rPr>
      <w:sz w:val="2"/>
    </w:rPr>
  </w:style>
  <w:style w:type="character" w:customStyle="1" w:styleId="TechnicalBlockChar">
    <w:name w:val="Technical Block Char"/>
    <w:basedOn w:val="DefaultParagraphFont"/>
    <w:rsid w:val="00D415DD"/>
    <w:rPr>
      <w:sz w:val="24"/>
      <w:szCs w:val="24"/>
      <w:lang w:val="en-GB" w:eastAsia="en-US"/>
    </w:rPr>
  </w:style>
  <w:style w:type="character" w:customStyle="1" w:styleId="HeaderCouncilLargeChar">
    <w:name w:val="Header Council Large Char"/>
    <w:basedOn w:val="TechnicalBlockChar"/>
    <w:link w:val="HeaderCouncilLarge"/>
    <w:rsid w:val="00D415DD"/>
    <w:rPr>
      <w:sz w:val="2"/>
      <w:szCs w:val="24"/>
      <w:lang w:val="en-GB" w:eastAsia="en-US"/>
    </w:rPr>
  </w:style>
  <w:style w:type="paragraph" w:customStyle="1" w:styleId="FooterText">
    <w:name w:val="Footer Text"/>
    <w:basedOn w:val="Normal"/>
    <w:rsid w:val="00D415DD"/>
  </w:style>
  <w:style w:type="character" w:customStyle="1" w:styleId="Text3Char">
    <w:name w:val="Text 3 Char"/>
    <w:basedOn w:val="DefaultParagraphFont"/>
    <w:locked/>
    <w:rsid w:val="00212F69"/>
    <w:rPr>
      <w:sz w:val="24"/>
      <w:szCs w:val="24"/>
      <w:lang w:val="en-GB" w:eastAsia="en-US"/>
    </w:rPr>
  </w:style>
  <w:style w:type="character" w:customStyle="1" w:styleId="PointManualChar">
    <w:name w:val="Point Manual Char"/>
    <w:locked/>
    <w:rsid w:val="00212F69"/>
    <w:rPr>
      <w:sz w:val="24"/>
      <w:szCs w:val="24"/>
      <w:lang w:val="en-GB" w:eastAsia="en-US"/>
    </w:rPr>
  </w:style>
  <w:style w:type="character" w:customStyle="1" w:styleId="PointManual1Char">
    <w:name w:val="Point Manual (1) Char"/>
    <w:locked/>
    <w:rsid w:val="00212F69"/>
    <w:rPr>
      <w:sz w:val="24"/>
      <w:szCs w:val="24"/>
      <w:lang w:val="en-GB" w:eastAsia="en-US"/>
    </w:rPr>
  </w:style>
  <w:style w:type="paragraph" w:styleId="NormalIndent">
    <w:name w:val="Normal Indent"/>
    <w:basedOn w:val="Normal"/>
    <w:uiPriority w:val="99"/>
    <w:semiHidden/>
    <w:unhideWhenUsed/>
    <w:rsid w:val="000D1681"/>
    <w:pPr>
      <w:spacing w:line="360" w:lineRule="auto"/>
      <w:ind w:left="567"/>
    </w:pPr>
    <w:rPr>
      <w:rFonts w:eastAsiaTheme="minorHAnsi"/>
      <w:lang w:eastAsia="fr-BE"/>
    </w:rPr>
  </w:style>
  <w:style w:type="character" w:styleId="CommentReference">
    <w:name w:val="annotation reference"/>
    <w:basedOn w:val="DefaultParagraphFont"/>
    <w:uiPriority w:val="99"/>
    <w:semiHidden/>
    <w:unhideWhenUsed/>
    <w:rsid w:val="00AA25A5"/>
    <w:rPr>
      <w:sz w:val="16"/>
      <w:szCs w:val="16"/>
    </w:rPr>
  </w:style>
  <w:style w:type="paragraph" w:styleId="CommentText">
    <w:name w:val="annotation text"/>
    <w:basedOn w:val="Normal"/>
    <w:link w:val="CommentTextChar"/>
    <w:uiPriority w:val="99"/>
    <w:semiHidden/>
    <w:unhideWhenUsed/>
    <w:rsid w:val="00AA25A5"/>
    <w:rPr>
      <w:sz w:val="20"/>
      <w:szCs w:val="20"/>
    </w:rPr>
  </w:style>
  <w:style w:type="character" w:customStyle="1" w:styleId="CommentTextChar">
    <w:name w:val="Comment Text Char"/>
    <w:basedOn w:val="DefaultParagraphFont"/>
    <w:link w:val="CommentText"/>
    <w:uiPriority w:val="99"/>
    <w:semiHidden/>
    <w:rsid w:val="00AA25A5"/>
    <w:rPr>
      <w:lang w:val="en-GB" w:eastAsia="en-US"/>
    </w:rPr>
  </w:style>
  <w:style w:type="paragraph" w:styleId="CommentSubject">
    <w:name w:val="annotation subject"/>
    <w:basedOn w:val="CommentText"/>
    <w:next w:val="CommentText"/>
    <w:link w:val="CommentSubjectChar"/>
    <w:uiPriority w:val="99"/>
    <w:semiHidden/>
    <w:unhideWhenUsed/>
    <w:rsid w:val="00AA25A5"/>
    <w:rPr>
      <w:b/>
      <w:bCs/>
    </w:rPr>
  </w:style>
  <w:style w:type="character" w:customStyle="1" w:styleId="CommentSubjectChar">
    <w:name w:val="Comment Subject Char"/>
    <w:basedOn w:val="CommentTextChar"/>
    <w:link w:val="CommentSubject"/>
    <w:uiPriority w:val="99"/>
    <w:semiHidden/>
    <w:rsid w:val="00AA25A5"/>
    <w:rPr>
      <w:b/>
      <w:bCs/>
      <w:lang w:val="en-GB" w:eastAsia="en-US"/>
    </w:rPr>
  </w:style>
  <w:style w:type="paragraph" w:styleId="Revision">
    <w:name w:val="Revision"/>
    <w:hidden/>
    <w:uiPriority w:val="99"/>
    <w:semiHidden/>
    <w:rsid w:val="0045025E"/>
    <w:rPr>
      <w:sz w:val="24"/>
      <w:szCs w:val="24"/>
      <w:lang w:val="en-GB" w:eastAsia="en-US"/>
    </w:rPr>
  </w:style>
  <w:style w:type="paragraph" w:styleId="Header">
    <w:name w:val="header"/>
    <w:basedOn w:val="Normal"/>
    <w:rsid w:val="006E33E2"/>
    <w:pPr>
      <w:tabs>
        <w:tab w:val="right" w:pos="9638"/>
      </w:tabs>
    </w:pPr>
  </w:style>
  <w:style w:type="paragraph" w:styleId="Footer">
    <w:name w:val="footer"/>
    <w:basedOn w:val="Normal"/>
    <w:rsid w:val="006E33E2"/>
    <w:pPr>
      <w:tabs>
        <w:tab w:val="center" w:pos="4819"/>
        <w:tab w:val="center" w:pos="7370"/>
        <w:tab w:val="right" w:pos="9638"/>
      </w:tabs>
    </w:pPr>
  </w:style>
  <w:style w:type="paragraph" w:styleId="FootnoteText">
    <w:name w:val="footnote text"/>
    <w:basedOn w:val="Normal"/>
    <w:rsid w:val="006E33E2"/>
    <w:pPr>
      <w:ind w:left="720" w:hanging="720"/>
    </w:pPr>
    <w:rPr>
      <w:szCs w:val="20"/>
    </w:rPr>
  </w:style>
  <w:style w:type="paragraph" w:styleId="Title">
    <w:name w:val="Title"/>
    <w:basedOn w:val="Normal"/>
    <w:qFormat/>
    <w:rsid w:val="006E33E2"/>
    <w:pPr>
      <w:spacing w:before="480" w:after="240"/>
      <w:jc w:val="center"/>
    </w:pPr>
    <w:rPr>
      <w:b/>
      <w:bCs/>
      <w:i/>
      <w:szCs w:val="32"/>
      <w:u w:val="single"/>
    </w:rPr>
  </w:style>
  <w:style w:type="paragraph" w:styleId="TOC1">
    <w:name w:val="toc 1"/>
    <w:basedOn w:val="Normal"/>
    <w:next w:val="Normal"/>
    <w:rsid w:val="002A2AE8"/>
    <w:pPr>
      <w:spacing w:before="180"/>
    </w:pPr>
    <w:rPr>
      <w:b/>
    </w:rPr>
  </w:style>
  <w:style w:type="paragraph" w:styleId="TOC2">
    <w:name w:val="toc 2"/>
    <w:basedOn w:val="Normal"/>
    <w:next w:val="Normal"/>
    <w:semiHidden/>
    <w:rsid w:val="006E33E2"/>
    <w:pPr>
      <w:tabs>
        <w:tab w:val="right" w:leader="dot" w:pos="9071"/>
      </w:tabs>
      <w:spacing w:before="180"/>
      <w:ind w:left="567" w:hanging="567"/>
    </w:pPr>
  </w:style>
  <w:style w:type="paragraph" w:styleId="TOC3">
    <w:name w:val="toc 3"/>
    <w:basedOn w:val="Normal"/>
    <w:next w:val="Normal"/>
    <w:semiHidden/>
    <w:rsid w:val="006E33E2"/>
    <w:pPr>
      <w:tabs>
        <w:tab w:val="right" w:leader="dot" w:pos="9071"/>
      </w:tabs>
      <w:spacing w:before="180"/>
      <w:ind w:left="1134" w:hanging="1134"/>
    </w:pPr>
  </w:style>
  <w:style w:type="paragraph" w:styleId="TOC4">
    <w:name w:val="toc 4"/>
    <w:basedOn w:val="Normal"/>
    <w:next w:val="Normal"/>
    <w:semiHidden/>
    <w:rsid w:val="006E33E2"/>
    <w:pPr>
      <w:tabs>
        <w:tab w:val="right" w:leader="dot" w:pos="9071"/>
      </w:tabs>
      <w:spacing w:before="60"/>
      <w:ind w:left="850" w:hanging="850"/>
    </w:pPr>
  </w:style>
  <w:style w:type="paragraph" w:styleId="TOC5">
    <w:name w:val="toc 5"/>
    <w:basedOn w:val="Normal"/>
    <w:next w:val="Normal"/>
    <w:semiHidden/>
    <w:rsid w:val="006E33E2"/>
    <w:pPr>
      <w:tabs>
        <w:tab w:val="right" w:leader="dot" w:pos="9071"/>
      </w:tabs>
      <w:spacing w:before="300"/>
    </w:pPr>
  </w:style>
  <w:style w:type="paragraph" w:styleId="TOC6">
    <w:name w:val="toc 6"/>
    <w:basedOn w:val="Normal"/>
    <w:next w:val="Normal"/>
    <w:semiHidden/>
    <w:rsid w:val="006E33E2"/>
    <w:pPr>
      <w:tabs>
        <w:tab w:val="right" w:leader="dot" w:pos="9071"/>
      </w:tabs>
      <w:spacing w:before="240"/>
    </w:pPr>
  </w:style>
  <w:style w:type="paragraph" w:styleId="TOC7">
    <w:name w:val="toc 7"/>
    <w:basedOn w:val="Normal"/>
    <w:next w:val="Normal"/>
    <w:semiHidden/>
    <w:rsid w:val="006E33E2"/>
    <w:pPr>
      <w:tabs>
        <w:tab w:val="right" w:leader="dot" w:pos="9071"/>
      </w:tabs>
      <w:spacing w:before="180"/>
    </w:pPr>
  </w:style>
  <w:style w:type="paragraph" w:styleId="TOC8">
    <w:name w:val="toc 8"/>
    <w:basedOn w:val="Normal"/>
    <w:next w:val="Normal"/>
    <w:semiHidden/>
    <w:rsid w:val="006E33E2"/>
    <w:pPr>
      <w:tabs>
        <w:tab w:val="right" w:leader="dot" w:pos="9071"/>
      </w:tabs>
    </w:pPr>
  </w:style>
  <w:style w:type="paragraph" w:styleId="TOC9">
    <w:name w:val="toc 9"/>
    <w:basedOn w:val="Normal"/>
    <w:next w:val="Normal"/>
    <w:semiHidden/>
    <w:rsid w:val="006E33E2"/>
    <w:pPr>
      <w:tabs>
        <w:tab w:val="right" w:leader="dot" w:pos="9071"/>
      </w:tabs>
    </w:pPr>
  </w:style>
  <w:style w:type="paragraph" w:customStyle="1" w:styleId="NormalCentered">
    <w:name w:val="Normal Centered"/>
    <w:basedOn w:val="Normal"/>
    <w:rsid w:val="006E33E2"/>
    <w:pPr>
      <w:spacing w:before="200"/>
      <w:jc w:val="center"/>
    </w:pPr>
  </w:style>
  <w:style w:type="paragraph" w:customStyle="1" w:styleId="NormalRight">
    <w:name w:val="Normal Right"/>
    <w:basedOn w:val="Normal"/>
    <w:rsid w:val="006E33E2"/>
    <w:pPr>
      <w:spacing w:before="200"/>
      <w:jc w:val="right"/>
    </w:pPr>
  </w:style>
  <w:style w:type="paragraph" w:customStyle="1" w:styleId="NormalJustified">
    <w:name w:val="Normal Justified"/>
    <w:basedOn w:val="Normal"/>
    <w:rsid w:val="006E33E2"/>
    <w:pPr>
      <w:spacing w:before="200"/>
      <w:jc w:val="both"/>
    </w:pPr>
  </w:style>
  <w:style w:type="paragraph" w:customStyle="1" w:styleId="HeaderLandscape">
    <w:name w:val="HeaderLandscape"/>
    <w:basedOn w:val="Normal"/>
    <w:rsid w:val="006E33E2"/>
    <w:pPr>
      <w:tabs>
        <w:tab w:val="right" w:pos="14570"/>
      </w:tabs>
    </w:pPr>
  </w:style>
  <w:style w:type="paragraph" w:customStyle="1" w:styleId="FooterLandscape">
    <w:name w:val="FooterLandscape"/>
    <w:basedOn w:val="Normal"/>
    <w:rsid w:val="006E33E2"/>
    <w:pPr>
      <w:tabs>
        <w:tab w:val="center" w:pos="7285"/>
        <w:tab w:val="center" w:pos="10930"/>
        <w:tab w:val="right" w:pos="14570"/>
      </w:tabs>
    </w:pPr>
  </w:style>
  <w:style w:type="character" w:styleId="FootnoteReference">
    <w:name w:val="footnote reference"/>
    <w:rsid w:val="006E33E2"/>
    <w:rPr>
      <w:b/>
      <w:shd w:val="clear" w:color="auto" w:fill="auto"/>
      <w:vertAlign w:val="superscript"/>
    </w:rPr>
  </w:style>
  <w:style w:type="paragraph" w:customStyle="1" w:styleId="HeaderCouncil">
    <w:name w:val="Header Council"/>
    <w:basedOn w:val="Normal"/>
    <w:rsid w:val="006E33E2"/>
    <w:rPr>
      <w:sz w:val="2"/>
    </w:rPr>
  </w:style>
  <w:style w:type="paragraph" w:customStyle="1" w:styleId="FooterCouncil">
    <w:name w:val="Footer Council"/>
    <w:basedOn w:val="Normal"/>
    <w:rsid w:val="006E33E2"/>
    <w:rPr>
      <w:sz w:val="2"/>
    </w:rPr>
  </w:style>
  <w:style w:type="paragraph" w:customStyle="1" w:styleId="TechnicalBlock">
    <w:name w:val="Technical Block"/>
    <w:basedOn w:val="Normal"/>
    <w:next w:val="Normal"/>
    <w:rsid w:val="001C1958"/>
    <w:pPr>
      <w:spacing w:after="240"/>
      <w:jc w:val="center"/>
    </w:pPr>
  </w:style>
  <w:style w:type="paragraph" w:customStyle="1" w:styleId="FinalLine">
    <w:name w:val="Final Line"/>
    <w:basedOn w:val="Normal"/>
    <w:next w:val="Normal"/>
    <w:rsid w:val="006E33E2"/>
    <w:pPr>
      <w:pBdr>
        <w:bottom w:val="single" w:sz="4" w:space="0" w:color="000000"/>
      </w:pBdr>
      <w:spacing w:before="360" w:after="120"/>
      <w:ind w:left="3400" w:right="3400"/>
      <w:jc w:val="center"/>
    </w:pPr>
    <w:rPr>
      <w:b/>
    </w:rPr>
  </w:style>
  <w:style w:type="paragraph" w:customStyle="1" w:styleId="FinalLineLandscape">
    <w:name w:val="Final Line (Landscape)"/>
    <w:basedOn w:val="Normal"/>
    <w:next w:val="Normal"/>
    <w:rsid w:val="006E33E2"/>
    <w:pPr>
      <w:pBdr>
        <w:bottom w:val="single" w:sz="4" w:space="0" w:color="000000"/>
      </w:pBdr>
      <w:spacing w:before="360" w:after="120"/>
      <w:ind w:left="5868" w:right="5868"/>
      <w:jc w:val="center"/>
    </w:pPr>
    <w:rPr>
      <w:b/>
    </w:rPr>
  </w:style>
  <w:style w:type="paragraph" w:customStyle="1" w:styleId="Text1">
    <w:name w:val="Text 1"/>
    <w:basedOn w:val="Normal"/>
    <w:rsid w:val="006E33E2"/>
    <w:pPr>
      <w:ind w:left="567"/>
      <w:outlineLvl w:val="0"/>
    </w:pPr>
  </w:style>
  <w:style w:type="paragraph" w:customStyle="1" w:styleId="Text2">
    <w:name w:val="Text 2"/>
    <w:basedOn w:val="Normal"/>
    <w:rsid w:val="006E33E2"/>
    <w:pPr>
      <w:ind w:left="1134"/>
      <w:outlineLvl w:val="1"/>
    </w:pPr>
  </w:style>
  <w:style w:type="paragraph" w:customStyle="1" w:styleId="Text3">
    <w:name w:val="Text 3"/>
    <w:basedOn w:val="Normal"/>
    <w:rsid w:val="006E33E2"/>
    <w:pPr>
      <w:ind w:left="1701"/>
      <w:outlineLvl w:val="2"/>
    </w:pPr>
  </w:style>
  <w:style w:type="paragraph" w:customStyle="1" w:styleId="Text4">
    <w:name w:val="Text 4"/>
    <w:basedOn w:val="Normal"/>
    <w:rsid w:val="006E33E2"/>
    <w:pPr>
      <w:ind w:left="2268"/>
      <w:outlineLvl w:val="3"/>
    </w:pPr>
  </w:style>
  <w:style w:type="paragraph" w:customStyle="1" w:styleId="Text5">
    <w:name w:val="Text 5"/>
    <w:basedOn w:val="Normal"/>
    <w:rsid w:val="006E33E2"/>
    <w:pPr>
      <w:ind w:left="2835"/>
      <w:outlineLvl w:val="4"/>
    </w:pPr>
  </w:style>
  <w:style w:type="paragraph" w:customStyle="1" w:styleId="Text6">
    <w:name w:val="Text 6"/>
    <w:basedOn w:val="Normal"/>
    <w:rsid w:val="006E33E2"/>
    <w:pPr>
      <w:ind w:left="3402"/>
      <w:outlineLvl w:val="5"/>
    </w:pPr>
  </w:style>
  <w:style w:type="paragraph" w:customStyle="1" w:styleId="PointManual">
    <w:name w:val="Point Manual"/>
    <w:basedOn w:val="Normal"/>
    <w:rsid w:val="006E33E2"/>
    <w:pPr>
      <w:spacing w:before="200"/>
      <w:ind w:left="567" w:hanging="567"/>
    </w:pPr>
  </w:style>
  <w:style w:type="paragraph" w:customStyle="1" w:styleId="PointManual1">
    <w:name w:val="Point Manual (1)"/>
    <w:basedOn w:val="Normal"/>
    <w:rsid w:val="006E33E2"/>
    <w:pPr>
      <w:ind w:left="1134" w:hanging="567"/>
      <w:outlineLvl w:val="0"/>
    </w:pPr>
  </w:style>
  <w:style w:type="paragraph" w:customStyle="1" w:styleId="PointManual2">
    <w:name w:val="Point Manual (2)"/>
    <w:basedOn w:val="Normal"/>
    <w:rsid w:val="006E33E2"/>
    <w:pPr>
      <w:ind w:left="1701" w:hanging="567"/>
      <w:outlineLvl w:val="1"/>
    </w:pPr>
  </w:style>
  <w:style w:type="paragraph" w:customStyle="1" w:styleId="PointManual3">
    <w:name w:val="Point Manual (3)"/>
    <w:basedOn w:val="Normal"/>
    <w:rsid w:val="006E33E2"/>
    <w:pPr>
      <w:ind w:left="2268" w:hanging="567"/>
      <w:outlineLvl w:val="2"/>
    </w:pPr>
  </w:style>
  <w:style w:type="paragraph" w:customStyle="1" w:styleId="PointManual4">
    <w:name w:val="Point Manual (4)"/>
    <w:basedOn w:val="Normal"/>
    <w:rsid w:val="006E33E2"/>
    <w:pPr>
      <w:ind w:left="2835" w:hanging="567"/>
      <w:outlineLvl w:val="3"/>
    </w:pPr>
  </w:style>
  <w:style w:type="paragraph" w:customStyle="1" w:styleId="PointDoubleManual">
    <w:name w:val="Point Double Manual"/>
    <w:basedOn w:val="Normal"/>
    <w:rsid w:val="006E33E2"/>
    <w:pPr>
      <w:tabs>
        <w:tab w:val="left" w:pos="567"/>
      </w:tabs>
      <w:spacing w:before="200"/>
      <w:ind w:left="1134" w:hanging="1134"/>
    </w:pPr>
  </w:style>
  <w:style w:type="paragraph" w:customStyle="1" w:styleId="PointDoubleManual1">
    <w:name w:val="Point Double Manual (1)"/>
    <w:basedOn w:val="Normal"/>
    <w:rsid w:val="006E33E2"/>
    <w:pPr>
      <w:tabs>
        <w:tab w:val="left" w:pos="1134"/>
      </w:tabs>
      <w:ind w:left="1701" w:hanging="1134"/>
      <w:outlineLvl w:val="0"/>
    </w:pPr>
  </w:style>
  <w:style w:type="paragraph" w:customStyle="1" w:styleId="PointDoubleManual2">
    <w:name w:val="Point Double Manual (2)"/>
    <w:basedOn w:val="Normal"/>
    <w:rsid w:val="006E33E2"/>
    <w:pPr>
      <w:tabs>
        <w:tab w:val="left" w:pos="1701"/>
      </w:tabs>
      <w:ind w:left="2268" w:hanging="1134"/>
      <w:outlineLvl w:val="1"/>
    </w:pPr>
  </w:style>
  <w:style w:type="paragraph" w:customStyle="1" w:styleId="PointDoubleManual3">
    <w:name w:val="Point Double Manual (3)"/>
    <w:basedOn w:val="Normal"/>
    <w:rsid w:val="006E33E2"/>
    <w:pPr>
      <w:tabs>
        <w:tab w:val="left" w:pos="2268"/>
      </w:tabs>
      <w:ind w:left="2835" w:hanging="1134"/>
      <w:outlineLvl w:val="2"/>
    </w:pPr>
  </w:style>
  <w:style w:type="paragraph" w:customStyle="1" w:styleId="PointDoubleManual4">
    <w:name w:val="Point Double Manual (4)"/>
    <w:basedOn w:val="Normal"/>
    <w:rsid w:val="006E33E2"/>
    <w:pPr>
      <w:tabs>
        <w:tab w:val="left" w:pos="2835"/>
      </w:tabs>
      <w:ind w:left="3402" w:hanging="1134"/>
      <w:outlineLvl w:val="3"/>
    </w:pPr>
  </w:style>
  <w:style w:type="paragraph" w:customStyle="1" w:styleId="Pointabc">
    <w:name w:val="Point abc"/>
    <w:basedOn w:val="Normal"/>
    <w:rsid w:val="006E33E2"/>
    <w:pPr>
      <w:numPr>
        <w:ilvl w:val="1"/>
        <w:numId w:val="22"/>
      </w:numPr>
      <w:spacing w:before="200"/>
    </w:pPr>
  </w:style>
  <w:style w:type="paragraph" w:customStyle="1" w:styleId="Pointabc1">
    <w:name w:val="Point abc (1)"/>
    <w:basedOn w:val="Normal"/>
    <w:rsid w:val="006E33E2"/>
    <w:pPr>
      <w:numPr>
        <w:ilvl w:val="3"/>
        <w:numId w:val="22"/>
      </w:numPr>
      <w:outlineLvl w:val="0"/>
    </w:pPr>
  </w:style>
  <w:style w:type="paragraph" w:customStyle="1" w:styleId="Pointabc2">
    <w:name w:val="Point abc (2)"/>
    <w:basedOn w:val="Normal"/>
    <w:rsid w:val="006E33E2"/>
    <w:pPr>
      <w:numPr>
        <w:ilvl w:val="5"/>
        <w:numId w:val="22"/>
      </w:numPr>
      <w:outlineLvl w:val="1"/>
    </w:pPr>
  </w:style>
  <w:style w:type="paragraph" w:customStyle="1" w:styleId="Pointabc3">
    <w:name w:val="Point abc (3)"/>
    <w:basedOn w:val="Normal"/>
    <w:rsid w:val="006E33E2"/>
    <w:pPr>
      <w:numPr>
        <w:ilvl w:val="7"/>
        <w:numId w:val="22"/>
      </w:numPr>
      <w:outlineLvl w:val="2"/>
    </w:pPr>
  </w:style>
  <w:style w:type="paragraph" w:customStyle="1" w:styleId="Pointabc4">
    <w:name w:val="Point abc (4)"/>
    <w:basedOn w:val="Normal"/>
    <w:rsid w:val="006E33E2"/>
    <w:pPr>
      <w:numPr>
        <w:ilvl w:val="8"/>
        <w:numId w:val="22"/>
      </w:numPr>
      <w:outlineLvl w:val="3"/>
    </w:pPr>
  </w:style>
  <w:style w:type="paragraph" w:customStyle="1" w:styleId="Point123">
    <w:name w:val="Point 123"/>
    <w:basedOn w:val="Normal"/>
    <w:rsid w:val="006E33E2"/>
    <w:pPr>
      <w:numPr>
        <w:numId w:val="22"/>
      </w:numPr>
      <w:spacing w:before="200"/>
    </w:pPr>
  </w:style>
  <w:style w:type="paragraph" w:customStyle="1" w:styleId="Point1231">
    <w:name w:val="Point 123 (1)"/>
    <w:basedOn w:val="Normal"/>
    <w:rsid w:val="006E33E2"/>
    <w:pPr>
      <w:numPr>
        <w:ilvl w:val="2"/>
        <w:numId w:val="22"/>
      </w:numPr>
      <w:outlineLvl w:val="0"/>
    </w:pPr>
  </w:style>
  <w:style w:type="paragraph" w:customStyle="1" w:styleId="Point1232">
    <w:name w:val="Point 123 (2)"/>
    <w:basedOn w:val="Normal"/>
    <w:rsid w:val="006E33E2"/>
    <w:pPr>
      <w:numPr>
        <w:ilvl w:val="4"/>
        <w:numId w:val="22"/>
      </w:numPr>
      <w:outlineLvl w:val="1"/>
    </w:pPr>
  </w:style>
  <w:style w:type="paragraph" w:customStyle="1" w:styleId="Point1233">
    <w:name w:val="Point 123 (3)"/>
    <w:basedOn w:val="Normal"/>
    <w:rsid w:val="006E33E2"/>
    <w:pPr>
      <w:numPr>
        <w:ilvl w:val="6"/>
        <w:numId w:val="22"/>
      </w:numPr>
      <w:outlineLvl w:val="2"/>
    </w:pPr>
  </w:style>
  <w:style w:type="paragraph" w:customStyle="1" w:styleId="Pointivx">
    <w:name w:val="Point ivx"/>
    <w:basedOn w:val="Normal"/>
    <w:rsid w:val="006E33E2"/>
    <w:pPr>
      <w:numPr>
        <w:numId w:val="23"/>
      </w:numPr>
      <w:spacing w:before="200"/>
    </w:pPr>
  </w:style>
  <w:style w:type="paragraph" w:customStyle="1" w:styleId="Pointivx1">
    <w:name w:val="Point ivx (1)"/>
    <w:basedOn w:val="Normal"/>
    <w:rsid w:val="006E33E2"/>
    <w:pPr>
      <w:numPr>
        <w:ilvl w:val="1"/>
        <w:numId w:val="23"/>
      </w:numPr>
      <w:outlineLvl w:val="0"/>
    </w:pPr>
  </w:style>
  <w:style w:type="paragraph" w:customStyle="1" w:styleId="Pointivx2">
    <w:name w:val="Point ivx (2)"/>
    <w:basedOn w:val="Normal"/>
    <w:rsid w:val="006E33E2"/>
    <w:pPr>
      <w:numPr>
        <w:ilvl w:val="2"/>
        <w:numId w:val="23"/>
      </w:numPr>
      <w:outlineLvl w:val="1"/>
    </w:pPr>
  </w:style>
  <w:style w:type="paragraph" w:customStyle="1" w:styleId="Pointivx3">
    <w:name w:val="Point ivx (3)"/>
    <w:basedOn w:val="Normal"/>
    <w:rsid w:val="006E33E2"/>
    <w:pPr>
      <w:numPr>
        <w:ilvl w:val="3"/>
        <w:numId w:val="23"/>
      </w:numPr>
      <w:outlineLvl w:val="2"/>
    </w:pPr>
  </w:style>
  <w:style w:type="paragraph" w:customStyle="1" w:styleId="Pointivx4">
    <w:name w:val="Point ivx (4)"/>
    <w:basedOn w:val="Normal"/>
    <w:rsid w:val="006E33E2"/>
    <w:pPr>
      <w:numPr>
        <w:ilvl w:val="4"/>
        <w:numId w:val="23"/>
      </w:numPr>
      <w:outlineLvl w:val="3"/>
    </w:pPr>
  </w:style>
  <w:style w:type="paragraph" w:customStyle="1" w:styleId="Bullet">
    <w:name w:val="Bullet"/>
    <w:basedOn w:val="Normal"/>
    <w:rsid w:val="006E33E2"/>
    <w:pPr>
      <w:numPr>
        <w:numId w:val="17"/>
      </w:numPr>
      <w:spacing w:before="200"/>
    </w:pPr>
  </w:style>
  <w:style w:type="paragraph" w:customStyle="1" w:styleId="Bullet1">
    <w:name w:val="Bullet 1"/>
    <w:basedOn w:val="Normal"/>
    <w:rsid w:val="006E33E2"/>
    <w:pPr>
      <w:numPr>
        <w:numId w:val="18"/>
      </w:numPr>
      <w:outlineLvl w:val="0"/>
    </w:pPr>
  </w:style>
  <w:style w:type="paragraph" w:customStyle="1" w:styleId="Bullet2">
    <w:name w:val="Bullet 2"/>
    <w:basedOn w:val="Normal"/>
    <w:rsid w:val="006E33E2"/>
    <w:pPr>
      <w:numPr>
        <w:numId w:val="19"/>
      </w:numPr>
      <w:outlineLvl w:val="1"/>
    </w:pPr>
  </w:style>
  <w:style w:type="paragraph" w:customStyle="1" w:styleId="Bullet3">
    <w:name w:val="Bullet 3"/>
    <w:basedOn w:val="Normal"/>
    <w:rsid w:val="006E33E2"/>
    <w:pPr>
      <w:numPr>
        <w:numId w:val="20"/>
      </w:numPr>
      <w:outlineLvl w:val="2"/>
    </w:pPr>
  </w:style>
  <w:style w:type="paragraph" w:customStyle="1" w:styleId="Bullet4">
    <w:name w:val="Bullet 4"/>
    <w:basedOn w:val="Normal"/>
    <w:rsid w:val="006E33E2"/>
    <w:pPr>
      <w:numPr>
        <w:numId w:val="21"/>
      </w:numPr>
      <w:outlineLvl w:val="3"/>
    </w:pPr>
  </w:style>
  <w:style w:type="paragraph" w:customStyle="1" w:styleId="Dash">
    <w:name w:val="Dash"/>
    <w:basedOn w:val="Normal"/>
    <w:rsid w:val="006E33E2"/>
    <w:pPr>
      <w:numPr>
        <w:numId w:val="7"/>
      </w:numPr>
      <w:spacing w:before="200"/>
    </w:pPr>
  </w:style>
  <w:style w:type="paragraph" w:customStyle="1" w:styleId="Dash1">
    <w:name w:val="Dash 1"/>
    <w:basedOn w:val="Normal"/>
    <w:rsid w:val="006E33E2"/>
    <w:pPr>
      <w:numPr>
        <w:numId w:val="8"/>
      </w:numPr>
      <w:outlineLvl w:val="0"/>
    </w:pPr>
  </w:style>
  <w:style w:type="paragraph" w:customStyle="1" w:styleId="Dash2">
    <w:name w:val="Dash 2"/>
    <w:basedOn w:val="Normal"/>
    <w:rsid w:val="006E33E2"/>
    <w:pPr>
      <w:numPr>
        <w:numId w:val="9"/>
      </w:numPr>
      <w:outlineLvl w:val="1"/>
    </w:pPr>
  </w:style>
  <w:style w:type="paragraph" w:customStyle="1" w:styleId="Dash3">
    <w:name w:val="Dash 3"/>
    <w:basedOn w:val="Normal"/>
    <w:rsid w:val="006E33E2"/>
    <w:pPr>
      <w:numPr>
        <w:numId w:val="10"/>
      </w:numPr>
      <w:outlineLvl w:val="2"/>
    </w:pPr>
  </w:style>
  <w:style w:type="paragraph" w:customStyle="1" w:styleId="Dash4">
    <w:name w:val="Dash 4"/>
    <w:basedOn w:val="Normal"/>
    <w:rsid w:val="006E33E2"/>
    <w:pPr>
      <w:numPr>
        <w:numId w:val="11"/>
      </w:numPr>
      <w:outlineLvl w:val="3"/>
    </w:pPr>
  </w:style>
  <w:style w:type="paragraph" w:customStyle="1" w:styleId="DashEqual">
    <w:name w:val="Dash Equal"/>
    <w:basedOn w:val="Dash"/>
    <w:rsid w:val="006E33E2"/>
    <w:pPr>
      <w:numPr>
        <w:numId w:val="12"/>
      </w:numPr>
    </w:pPr>
  </w:style>
  <w:style w:type="paragraph" w:customStyle="1" w:styleId="DashEqual1">
    <w:name w:val="Dash Equal 1"/>
    <w:basedOn w:val="Dash1"/>
    <w:rsid w:val="006E33E2"/>
    <w:pPr>
      <w:numPr>
        <w:numId w:val="13"/>
      </w:numPr>
    </w:pPr>
  </w:style>
  <w:style w:type="paragraph" w:customStyle="1" w:styleId="DashEqual2">
    <w:name w:val="Dash Equal 2"/>
    <w:basedOn w:val="Dash2"/>
    <w:rsid w:val="006E33E2"/>
    <w:pPr>
      <w:numPr>
        <w:numId w:val="14"/>
      </w:numPr>
    </w:pPr>
  </w:style>
  <w:style w:type="paragraph" w:customStyle="1" w:styleId="DashEqual3">
    <w:name w:val="Dash Equal 3"/>
    <w:basedOn w:val="Dash3"/>
    <w:rsid w:val="006E33E2"/>
    <w:pPr>
      <w:numPr>
        <w:numId w:val="15"/>
      </w:numPr>
    </w:pPr>
  </w:style>
  <w:style w:type="paragraph" w:customStyle="1" w:styleId="DashEqual4">
    <w:name w:val="Dash Equal 4"/>
    <w:basedOn w:val="Dash4"/>
    <w:rsid w:val="006E33E2"/>
    <w:pPr>
      <w:numPr>
        <w:numId w:val="16"/>
      </w:numPr>
    </w:pPr>
  </w:style>
  <w:style w:type="character" w:customStyle="1" w:styleId="Marker">
    <w:name w:val="Marker"/>
    <w:rsid w:val="006E33E2"/>
    <w:rPr>
      <w:color w:val="0000FF"/>
      <w:shd w:val="clear" w:color="auto" w:fill="auto"/>
    </w:rPr>
  </w:style>
  <w:style w:type="character" w:customStyle="1" w:styleId="Marker1">
    <w:name w:val="Marker1"/>
    <w:rsid w:val="006E33E2"/>
    <w:rPr>
      <w:color w:val="008000"/>
      <w:shd w:val="clear" w:color="auto" w:fill="auto"/>
    </w:rPr>
  </w:style>
  <w:style w:type="paragraph" w:customStyle="1" w:styleId="HeadingLeft">
    <w:name w:val="Heading Left"/>
    <w:basedOn w:val="Normal"/>
    <w:next w:val="Normal"/>
    <w:rsid w:val="006E33E2"/>
    <w:pPr>
      <w:spacing w:before="480"/>
      <w:outlineLvl w:val="0"/>
    </w:pPr>
    <w:rPr>
      <w:b/>
      <w:caps/>
      <w:u w:val="single"/>
    </w:rPr>
  </w:style>
  <w:style w:type="paragraph" w:customStyle="1" w:styleId="HeadingABC">
    <w:name w:val="Heading ABC"/>
    <w:basedOn w:val="HeadingLeft"/>
    <w:next w:val="Normal"/>
    <w:rsid w:val="006E33E2"/>
    <w:pPr>
      <w:numPr>
        <w:numId w:val="24"/>
      </w:numPr>
    </w:pPr>
  </w:style>
  <w:style w:type="paragraph" w:customStyle="1" w:styleId="HeadingCentered">
    <w:name w:val="Heading Centered"/>
    <w:basedOn w:val="HeadingLeft"/>
    <w:next w:val="Normal"/>
    <w:rsid w:val="006E33E2"/>
    <w:pPr>
      <w:jc w:val="center"/>
    </w:pPr>
  </w:style>
  <w:style w:type="paragraph" w:customStyle="1" w:styleId="HeadingIVX">
    <w:name w:val="Heading IVX"/>
    <w:basedOn w:val="HeadingLeft"/>
    <w:next w:val="Normal"/>
    <w:rsid w:val="006E33E2"/>
    <w:pPr>
      <w:numPr>
        <w:numId w:val="25"/>
      </w:numPr>
    </w:pPr>
  </w:style>
  <w:style w:type="paragraph" w:customStyle="1" w:styleId="NB">
    <w:name w:val="NB"/>
    <w:basedOn w:val="PointManual"/>
    <w:rsid w:val="006E33E2"/>
    <w:pPr>
      <w:tabs>
        <w:tab w:val="left" w:pos="992"/>
      </w:tabs>
      <w:ind w:left="992" w:hanging="992"/>
    </w:pPr>
  </w:style>
  <w:style w:type="paragraph" w:customStyle="1" w:styleId="Remark">
    <w:name w:val="Remark"/>
    <w:basedOn w:val="Normal"/>
    <w:next w:val="Normal"/>
    <w:rsid w:val="006E33E2"/>
    <w:pPr>
      <w:framePr w:wrap="around" w:hAnchor="text" w:yAlign="bottom"/>
      <w:tabs>
        <w:tab w:val="left" w:pos="567"/>
      </w:tabs>
      <w:spacing w:after="360"/>
      <w:ind w:left="567" w:hanging="567"/>
    </w:pPr>
    <w:rPr>
      <w:b/>
      <w:i/>
    </w:rPr>
  </w:style>
  <w:style w:type="paragraph" w:styleId="TOCHeading">
    <w:name w:val="TOC Heading"/>
    <w:basedOn w:val="Normal"/>
    <w:next w:val="Normal"/>
    <w:qFormat/>
    <w:rsid w:val="006E33E2"/>
    <w:pPr>
      <w:spacing w:after="360"/>
      <w:jc w:val="center"/>
    </w:pPr>
    <w:rPr>
      <w:b/>
      <w:caps/>
      <w:sz w:val="28"/>
      <w:u w:val="single"/>
    </w:rPr>
  </w:style>
  <w:style w:type="paragraph" w:customStyle="1" w:styleId="Annex">
    <w:name w:val="Annex"/>
    <w:basedOn w:val="Normal"/>
    <w:next w:val="Normal"/>
    <w:rsid w:val="006E33E2"/>
    <w:pPr>
      <w:jc w:val="right"/>
    </w:pPr>
    <w:rPr>
      <w:b/>
      <w:u w:val="single"/>
    </w:rPr>
  </w:style>
  <w:style w:type="paragraph" w:customStyle="1" w:styleId="CoverPageText">
    <w:name w:val="Cover Page Text"/>
    <w:basedOn w:val="Normal"/>
    <w:rsid w:val="006E33E2"/>
    <w:pPr>
      <w:spacing w:before="120" w:after="120" w:line="360" w:lineRule="auto"/>
    </w:pPr>
  </w:style>
  <w:style w:type="paragraph" w:customStyle="1" w:styleId="ReplyBold">
    <w:name w:val="Reply Bold"/>
    <w:basedOn w:val="Normal"/>
    <w:next w:val="Normal"/>
    <w:rsid w:val="00825503"/>
    <w:pPr>
      <w:spacing w:after="480"/>
      <w:contextualSpacing/>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5431">
      <w:bodyDiv w:val="1"/>
      <w:marLeft w:val="0"/>
      <w:marRight w:val="0"/>
      <w:marTop w:val="0"/>
      <w:marBottom w:val="0"/>
      <w:divBdr>
        <w:top w:val="none" w:sz="0" w:space="0" w:color="auto"/>
        <w:left w:val="none" w:sz="0" w:space="0" w:color="auto"/>
        <w:bottom w:val="none" w:sz="0" w:space="0" w:color="auto"/>
        <w:right w:val="none" w:sz="0" w:space="0" w:color="auto"/>
      </w:divBdr>
    </w:div>
    <w:div w:id="537277838">
      <w:bodyDiv w:val="1"/>
      <w:marLeft w:val="0"/>
      <w:marRight w:val="0"/>
      <w:marTop w:val="0"/>
      <w:marBottom w:val="0"/>
      <w:divBdr>
        <w:top w:val="none" w:sz="0" w:space="0" w:color="auto"/>
        <w:left w:val="none" w:sz="0" w:space="0" w:color="auto"/>
        <w:bottom w:val="none" w:sz="0" w:space="0" w:color="auto"/>
        <w:right w:val="none" w:sz="0" w:space="0" w:color="auto"/>
      </w:divBdr>
    </w:div>
    <w:div w:id="631910896">
      <w:bodyDiv w:val="1"/>
      <w:marLeft w:val="0"/>
      <w:marRight w:val="0"/>
      <w:marTop w:val="0"/>
      <w:marBottom w:val="0"/>
      <w:divBdr>
        <w:top w:val="none" w:sz="0" w:space="0" w:color="auto"/>
        <w:left w:val="none" w:sz="0" w:space="0" w:color="auto"/>
        <w:bottom w:val="none" w:sz="0" w:space="0" w:color="auto"/>
        <w:right w:val="none" w:sz="0" w:space="0" w:color="auto"/>
      </w:divBdr>
    </w:div>
    <w:div w:id="2016417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AGEND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DW_AGENDA.dotm</Template>
  <TotalTime>2</TotalTime>
  <Pages>13</Pages>
  <Words>2860</Words>
  <Characters>15031</Characters>
  <Application>Microsoft Office Word</Application>
  <DocSecurity>0</DocSecurity>
  <Lines>316</Lines>
  <Paragraphs>184</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17713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NEIRA Julia</cp:lastModifiedBy>
  <cp:revision>3</cp:revision>
  <cp:lastPrinted>2016-04-14T06:49:00Z</cp:lastPrinted>
  <dcterms:created xsi:type="dcterms:W3CDTF">2016-04-13T15:24:00Z</dcterms:created>
  <dcterms:modified xsi:type="dcterms:W3CDTF">2016-04-14T06:50:00Z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3.7.7, Build 20151207</vt:lpwstr>
  </property>
  <property fmtid="{D5CDD505-2E9C-101B-9397-08002B2CF9AE}" pid="4" name="Last edited using">
    <vt:lpwstr>DocuWrite 3.7.7, Build 20151207</vt:lpwstr>
  </property>
  <property fmtid="{D5CDD505-2E9C-101B-9397-08002B2CF9AE}" pid="5" name="SkipControlLengthPage">
    <vt:lpwstr/>
  </property>
</Properties>
</file>