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085"/>
      </w:tblGrid>
      <w:tr w:rsidR="008A129C" w14:paraId="6B34A4C7" w14:textId="77777777" w:rsidTr="008A129C">
        <w:trPr>
          <w:trHeight w:val="1440"/>
        </w:trPr>
        <w:tc>
          <w:tcPr>
            <w:tcW w:w="2380" w:type="dxa"/>
            <w:hideMark/>
          </w:tcPr>
          <w:p w14:paraId="4ECCF48F" w14:textId="71BFE39F" w:rsidR="008A129C" w:rsidRDefault="008A129C">
            <w:pPr>
              <w:pStyle w:val="ZCom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9ADE23C" wp14:editId="24AF3CE5">
                  <wp:extent cx="1371600" cy="673100"/>
                  <wp:effectExtent l="0" t="0" r="0" b="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5" w:type="dxa"/>
          </w:tcPr>
          <w:p w14:paraId="27CEE6D8" w14:textId="77777777" w:rsidR="008A129C" w:rsidRDefault="008A129C">
            <w:pPr>
              <w:pStyle w:val="ZCom"/>
              <w:spacing w:before="9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EUROPEAN COMMISSION</w:t>
            </w:r>
          </w:p>
          <w:p w14:paraId="477ABE97" w14:textId="77777777" w:rsidR="008A129C" w:rsidRDefault="008A129C">
            <w:pPr>
              <w:pStyle w:val="ZDGNam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DIRECTORATE-GENERAL FOR ENERGY</w:t>
            </w:r>
          </w:p>
          <w:p w14:paraId="4AEE83B1" w14:textId="77777777" w:rsidR="008A129C" w:rsidRDefault="008A129C">
            <w:pPr>
              <w:pStyle w:val="ZDGNam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E98E41" w14:textId="77777777" w:rsidR="008A129C" w:rsidRDefault="008A129C">
            <w:pPr>
              <w:pStyle w:val="ZDGNam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Directorate B - Internal Energy Market</w:t>
            </w:r>
          </w:p>
          <w:p w14:paraId="10035731" w14:textId="77777777" w:rsidR="008A129C" w:rsidRDefault="008A129C">
            <w:pPr>
              <w:pStyle w:val="ZDGNam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DA2460D" w14:textId="77777777" w:rsidR="008A129C" w:rsidRPr="008E615B" w:rsidRDefault="008A129C" w:rsidP="008A129C">
      <w:pPr>
        <w:autoSpaceDE w:val="0"/>
        <w:autoSpaceDN w:val="0"/>
        <w:adjustRightInd w:val="0"/>
        <w:spacing w:after="120"/>
        <w:ind w:left="360"/>
        <w:jc w:val="center"/>
        <w:rPr>
          <w:rFonts w:cs="Times New Roman"/>
          <w:b/>
          <w:bCs/>
        </w:rPr>
      </w:pPr>
    </w:p>
    <w:p w14:paraId="35663FCF" w14:textId="1808383C" w:rsidR="008A129C" w:rsidRPr="008E615B" w:rsidRDefault="00B67CDC" w:rsidP="008A129C">
      <w:pPr>
        <w:autoSpaceDE w:val="0"/>
        <w:autoSpaceDN w:val="0"/>
        <w:adjustRightInd w:val="0"/>
        <w:spacing w:after="120"/>
        <w:ind w:left="36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Southern Gas Corridor </w:t>
      </w:r>
      <w:r w:rsidR="008A129C" w:rsidRPr="008E615B">
        <w:rPr>
          <w:rFonts w:cs="Times New Roman"/>
          <w:b/>
          <w:bCs/>
        </w:rPr>
        <w:t>Regional Group meeting</w:t>
      </w:r>
    </w:p>
    <w:p w14:paraId="2EAAAEEF" w14:textId="22B1216F" w:rsidR="008A129C" w:rsidRPr="008E615B" w:rsidRDefault="008A129C" w:rsidP="008A129C">
      <w:pPr>
        <w:autoSpaceDE w:val="0"/>
        <w:autoSpaceDN w:val="0"/>
        <w:adjustRightInd w:val="0"/>
        <w:spacing w:after="120"/>
        <w:ind w:left="360"/>
        <w:jc w:val="center"/>
        <w:rPr>
          <w:rFonts w:cs="Times New Roman"/>
          <w:b/>
          <w:bCs/>
        </w:rPr>
      </w:pPr>
      <w:r w:rsidRPr="008E615B">
        <w:rPr>
          <w:rFonts w:cs="Times New Roman"/>
          <w:b/>
          <w:bCs/>
        </w:rPr>
        <w:t>2</w:t>
      </w:r>
      <w:r w:rsidR="00B67CDC">
        <w:rPr>
          <w:rFonts w:cs="Times New Roman"/>
          <w:b/>
          <w:bCs/>
        </w:rPr>
        <w:t>4</w:t>
      </w:r>
      <w:r w:rsidRPr="008E615B">
        <w:rPr>
          <w:rFonts w:cs="Times New Roman"/>
          <w:b/>
          <w:bCs/>
        </w:rPr>
        <w:t xml:space="preserve"> February 2015 (</w:t>
      </w:r>
      <w:r w:rsidR="00B67CDC">
        <w:rPr>
          <w:rFonts w:cs="Times New Roman"/>
          <w:b/>
          <w:bCs/>
        </w:rPr>
        <w:t>Tuesd</w:t>
      </w:r>
      <w:r w:rsidRPr="008E615B">
        <w:rPr>
          <w:rFonts w:cs="Times New Roman"/>
          <w:b/>
          <w:bCs/>
        </w:rPr>
        <w:t>ay), 10</w:t>
      </w:r>
      <w:r w:rsidR="00A62BC3" w:rsidRPr="008E615B">
        <w:rPr>
          <w:rFonts w:cs="Times New Roman"/>
          <w:b/>
          <w:bCs/>
        </w:rPr>
        <w:t>h00</w:t>
      </w:r>
      <w:r w:rsidRPr="008E615B">
        <w:rPr>
          <w:rFonts w:cs="Times New Roman"/>
          <w:b/>
          <w:bCs/>
        </w:rPr>
        <w:t>-16</w:t>
      </w:r>
      <w:r w:rsidR="00A62BC3" w:rsidRPr="008E615B">
        <w:rPr>
          <w:rFonts w:cs="Times New Roman"/>
          <w:b/>
          <w:bCs/>
        </w:rPr>
        <w:t>h</w:t>
      </w:r>
      <w:r w:rsidR="00084804" w:rsidRPr="008E615B">
        <w:rPr>
          <w:rFonts w:cs="Times New Roman"/>
          <w:b/>
          <w:bCs/>
        </w:rPr>
        <w:t>3</w:t>
      </w:r>
      <w:r w:rsidRPr="008E615B">
        <w:rPr>
          <w:rFonts w:cs="Times New Roman"/>
          <w:b/>
          <w:bCs/>
        </w:rPr>
        <w:t>0</w:t>
      </w:r>
    </w:p>
    <w:p w14:paraId="6505CC48" w14:textId="77777777" w:rsidR="008A129C" w:rsidRDefault="008A129C" w:rsidP="008A129C">
      <w:pPr>
        <w:jc w:val="both"/>
        <w:rPr>
          <w:rFonts w:ascii="Times New Roman" w:hAnsi="Times New Roman" w:cs="Times New Roman"/>
        </w:rPr>
      </w:pPr>
    </w:p>
    <w:p w14:paraId="18015523" w14:textId="16985F68" w:rsidR="00084804" w:rsidRDefault="00084804" w:rsidP="008A12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agenda of the meeting and all presentations shown at the meeting </w:t>
      </w:r>
      <w:r w:rsidR="00376DCB">
        <w:rPr>
          <w:rFonts w:ascii="Times New Roman" w:hAnsi="Times New Roman" w:cs="Times New Roman"/>
        </w:rPr>
        <w:t xml:space="preserve">(including slides prepared by the project promoters) </w:t>
      </w:r>
      <w:r>
        <w:rPr>
          <w:rFonts w:ascii="Times New Roman" w:hAnsi="Times New Roman" w:cs="Times New Roman"/>
        </w:rPr>
        <w:t>were uploaded</w:t>
      </w:r>
      <w:r w:rsidR="000F7EBB">
        <w:rPr>
          <w:rFonts w:ascii="Times New Roman" w:hAnsi="Times New Roman" w:cs="Times New Roman"/>
        </w:rPr>
        <w:t xml:space="preserve"> on CIRCABC</w:t>
      </w:r>
      <w:r w:rsidR="006E5FCD">
        <w:rPr>
          <w:rFonts w:ascii="Times New Roman" w:hAnsi="Times New Roman" w:cs="Times New Roman"/>
        </w:rPr>
        <w:t>. All documents</w:t>
      </w:r>
      <w:r>
        <w:rPr>
          <w:rFonts w:ascii="Times New Roman" w:hAnsi="Times New Roman" w:cs="Times New Roman"/>
        </w:rPr>
        <w:t xml:space="preserve"> are available in a folder </w:t>
      </w:r>
      <w:r w:rsidRPr="00B67CDC">
        <w:rPr>
          <w:rFonts w:ascii="Times New Roman" w:hAnsi="Times New Roman" w:cs="Times New Roman"/>
        </w:rPr>
        <w:t>'</w:t>
      </w:r>
      <w:r w:rsidR="00B67CDC" w:rsidRPr="00B67CDC">
        <w:rPr>
          <w:rFonts w:ascii="Times New Roman" w:hAnsi="Times New Roman" w:cs="Times New Roman"/>
        </w:rPr>
        <w:t xml:space="preserve">SGC RG </w:t>
      </w:r>
      <w:r w:rsidRPr="00B67CDC">
        <w:rPr>
          <w:rFonts w:ascii="Times New Roman" w:hAnsi="Times New Roman" w:cs="Times New Roman"/>
        </w:rPr>
        <w:t xml:space="preserve">Meeting </w:t>
      </w:r>
      <w:r w:rsidR="00B67CDC" w:rsidRPr="00B67CDC">
        <w:rPr>
          <w:rFonts w:ascii="Times New Roman" w:hAnsi="Times New Roman" w:cs="Times New Roman"/>
        </w:rPr>
        <w:t>24.02.2015</w:t>
      </w:r>
      <w:r w:rsidR="000F7EBB" w:rsidRPr="00B67CDC">
        <w:rPr>
          <w:rFonts w:ascii="Times New Roman" w:hAnsi="Times New Roman" w:cs="Times New Roman"/>
        </w:rPr>
        <w:t>'</w:t>
      </w:r>
      <w:r w:rsidR="000F7EBB">
        <w:rPr>
          <w:rStyle w:val="FootnoteReference"/>
          <w:rFonts w:ascii="Times New Roman" w:hAnsi="Times New Roman" w:cs="Times New Roman"/>
        </w:rPr>
        <w:footnoteReference w:id="1"/>
      </w:r>
      <w:r w:rsidR="000F7EBB">
        <w:rPr>
          <w:rFonts w:ascii="Times New Roman" w:hAnsi="Times New Roman" w:cs="Times New Roman"/>
        </w:rPr>
        <w:t>.</w:t>
      </w:r>
    </w:p>
    <w:p w14:paraId="1BCE46AB" w14:textId="77777777" w:rsidR="000F7EBB" w:rsidRDefault="000F7EBB" w:rsidP="008A129C">
      <w:pPr>
        <w:jc w:val="both"/>
        <w:rPr>
          <w:rFonts w:ascii="Times New Roman" w:hAnsi="Times New Roman" w:cs="Times New Roman"/>
        </w:rPr>
      </w:pPr>
    </w:p>
    <w:p w14:paraId="18063BDD" w14:textId="2E2C1DE6" w:rsidR="00216866" w:rsidRPr="00B0019D" w:rsidRDefault="00B0019D" w:rsidP="00B0019D">
      <w:pPr>
        <w:jc w:val="both"/>
        <w:rPr>
          <w:rFonts w:ascii="Times New Roman" w:hAnsi="Times New Roman" w:cs="Times New Roman"/>
          <w:b/>
          <w:u w:val="single"/>
        </w:rPr>
      </w:pPr>
      <w:r w:rsidRPr="00B0019D">
        <w:rPr>
          <w:b/>
        </w:rPr>
        <w:t xml:space="preserve">1. </w:t>
      </w:r>
      <w:r w:rsidR="00216866" w:rsidRPr="00B0019D">
        <w:rPr>
          <w:b/>
          <w:u w:val="single"/>
        </w:rPr>
        <w:t>The TYNDP process (ENTSO</w:t>
      </w:r>
      <w:r w:rsidR="00376DCB">
        <w:rPr>
          <w:b/>
          <w:u w:val="single"/>
        </w:rPr>
        <w:t>-</w:t>
      </w:r>
      <w:r w:rsidR="00216866" w:rsidRPr="00B0019D">
        <w:rPr>
          <w:b/>
          <w:u w:val="single"/>
        </w:rPr>
        <w:t>G)</w:t>
      </w:r>
    </w:p>
    <w:p w14:paraId="423348C7" w14:textId="77777777" w:rsidR="00216866" w:rsidRDefault="00216866"/>
    <w:p w14:paraId="7CF87686" w14:textId="404139BC" w:rsidR="00C4241C" w:rsidRDefault="00C4241C" w:rsidP="00B0019D">
      <w:pPr>
        <w:jc w:val="both"/>
      </w:pPr>
      <w:r>
        <w:t xml:space="preserve">In the first part of its presentation, </w:t>
      </w:r>
      <w:r w:rsidR="00AD3ED6">
        <w:t>ENTSO</w:t>
      </w:r>
      <w:r w:rsidR="00F26BF8">
        <w:t>-</w:t>
      </w:r>
      <w:r w:rsidR="00AD3ED6">
        <w:t xml:space="preserve">G presented </w:t>
      </w:r>
      <w:r w:rsidR="00376DCB">
        <w:t>a state of the work on a new</w:t>
      </w:r>
      <w:r w:rsidR="00AD3ED6">
        <w:t xml:space="preserve"> TYNDP. Following the request </w:t>
      </w:r>
      <w:r w:rsidR="00376DCB">
        <w:t xml:space="preserve">expressed </w:t>
      </w:r>
      <w:r w:rsidR="00AD3ED6">
        <w:t>in the previous cross-regional group meeting, ENTSO</w:t>
      </w:r>
      <w:r w:rsidR="00376DCB">
        <w:t>-</w:t>
      </w:r>
      <w:r w:rsidR="00AD3ED6">
        <w:t xml:space="preserve">G provided examples of data </w:t>
      </w:r>
      <w:r w:rsidR="00376DCB">
        <w:t>that would</w:t>
      </w:r>
      <w:r w:rsidR="00F3320B">
        <w:t xml:space="preserve"> be available for </w:t>
      </w:r>
      <w:r w:rsidR="00376DCB">
        <w:t>an</w:t>
      </w:r>
      <w:r w:rsidR="00F3320B">
        <w:t xml:space="preserve"> assessment of PCI </w:t>
      </w:r>
      <w:r w:rsidR="00376DCB">
        <w:t>c</w:t>
      </w:r>
      <w:r w:rsidR="00F3320B">
        <w:t xml:space="preserve">andidates. </w:t>
      </w:r>
      <w:r>
        <w:t>ENTSO</w:t>
      </w:r>
      <w:r w:rsidR="00F26BF8">
        <w:t>-</w:t>
      </w:r>
      <w:r>
        <w:t>G informed that the</w:t>
      </w:r>
      <w:r w:rsidR="00376DCB">
        <w:t xml:space="preserve"> new</w:t>
      </w:r>
      <w:r>
        <w:t xml:space="preserve"> TYNDP would be </w:t>
      </w:r>
      <w:r w:rsidR="00376DCB">
        <w:t xml:space="preserve">made available </w:t>
      </w:r>
      <w:r>
        <w:t>by mid-March.</w:t>
      </w:r>
    </w:p>
    <w:p w14:paraId="5ECD9F47" w14:textId="77777777" w:rsidR="005459BE" w:rsidRDefault="005459BE" w:rsidP="00B0019D">
      <w:pPr>
        <w:jc w:val="both"/>
      </w:pPr>
    </w:p>
    <w:p w14:paraId="64BCF90F" w14:textId="7558EDB9" w:rsidR="00C4241C" w:rsidRDefault="00C4241C" w:rsidP="00B0019D">
      <w:pPr>
        <w:jc w:val="both"/>
      </w:pPr>
      <w:r>
        <w:t xml:space="preserve">In the second part of the presentation, </w:t>
      </w:r>
      <w:r w:rsidR="00D95488">
        <w:t>ENTSO</w:t>
      </w:r>
      <w:r w:rsidR="00F26BF8">
        <w:t>-</w:t>
      </w:r>
      <w:r w:rsidR="00D95488">
        <w:t xml:space="preserve">G highlighted the summaries of comments </w:t>
      </w:r>
      <w:r>
        <w:t xml:space="preserve">made by the </w:t>
      </w:r>
      <w:r w:rsidR="00B0019D">
        <w:t>M</w:t>
      </w:r>
      <w:r>
        <w:t xml:space="preserve">embers of the </w:t>
      </w:r>
      <w:r w:rsidR="00B67CDC">
        <w:t xml:space="preserve">Southern </w:t>
      </w:r>
      <w:r w:rsidR="00B0019D">
        <w:t xml:space="preserve">Gas </w:t>
      </w:r>
      <w:r w:rsidR="00B67CDC">
        <w:t xml:space="preserve">Corridor </w:t>
      </w:r>
      <w:r>
        <w:t>Regional Groups</w:t>
      </w:r>
      <w:r w:rsidR="00B0019D">
        <w:t xml:space="preserve"> (the </w:t>
      </w:r>
      <w:r w:rsidR="00F26BF8">
        <w:t>RG</w:t>
      </w:r>
      <w:r w:rsidR="00B0019D">
        <w:t>)</w:t>
      </w:r>
      <w:r>
        <w:t xml:space="preserve"> to </w:t>
      </w:r>
      <w:r w:rsidR="00376DCB">
        <w:t>the</w:t>
      </w:r>
      <w:r>
        <w:t xml:space="preserve"> CBA-PS </w:t>
      </w:r>
      <w:r w:rsidR="00376DCB">
        <w:t>t</w:t>
      </w:r>
      <w:r w:rsidR="00D95488">
        <w:t>emplates.</w:t>
      </w:r>
      <w:r>
        <w:t xml:space="preserve"> ENTSO</w:t>
      </w:r>
      <w:r w:rsidR="00376DCB">
        <w:t>-</w:t>
      </w:r>
      <w:r>
        <w:t>G also informed that:</w:t>
      </w:r>
    </w:p>
    <w:p w14:paraId="4454473F" w14:textId="2181F3CF" w:rsidR="00C4241C" w:rsidRDefault="00C4241C" w:rsidP="00B0019D">
      <w:pPr>
        <w:pStyle w:val="ListParagraph"/>
        <w:numPr>
          <w:ilvl w:val="0"/>
          <w:numId w:val="3"/>
        </w:numPr>
        <w:ind w:left="360"/>
        <w:jc w:val="both"/>
      </w:pPr>
      <w:proofErr w:type="gramStart"/>
      <w:r>
        <w:t>the</w:t>
      </w:r>
      <w:proofErr w:type="gramEnd"/>
      <w:r>
        <w:t xml:space="preserve"> final versions of the CBA-PS templates would be distributed (to the promoters) in the first week of March. </w:t>
      </w:r>
      <w:r w:rsidRPr="00F24EF9">
        <w:t>(T</w:t>
      </w:r>
      <w:r w:rsidRPr="00F24EF9">
        <w:rPr>
          <w:iCs/>
        </w:rPr>
        <w:t>he Financial Analysi</w:t>
      </w:r>
      <w:r w:rsidR="00376DCB" w:rsidRPr="00F24EF9">
        <w:rPr>
          <w:iCs/>
        </w:rPr>
        <w:t>s and the Qualitative Analysis t</w:t>
      </w:r>
      <w:r w:rsidRPr="00F24EF9">
        <w:rPr>
          <w:iCs/>
        </w:rPr>
        <w:t xml:space="preserve">emplates were sent </w:t>
      </w:r>
      <w:r w:rsidRPr="00F24EF9">
        <w:t>on 1</w:t>
      </w:r>
      <w:r w:rsidR="00B67CDC" w:rsidRPr="00F24EF9">
        <w:t>8</w:t>
      </w:r>
      <w:r w:rsidRPr="00F24EF9">
        <w:t xml:space="preserve"> March)</w:t>
      </w:r>
      <w:r w:rsidR="00F26BF8" w:rsidRPr="00F24EF9">
        <w:t>,</w:t>
      </w:r>
      <w:r w:rsidR="00F26BF8">
        <w:t xml:space="preserve"> and that </w:t>
      </w:r>
    </w:p>
    <w:p w14:paraId="3514035E" w14:textId="0DF4131C" w:rsidR="00C4241C" w:rsidRDefault="00C4241C" w:rsidP="00B0019D">
      <w:pPr>
        <w:pStyle w:val="ListParagraph"/>
        <w:numPr>
          <w:ilvl w:val="0"/>
          <w:numId w:val="3"/>
        </w:numPr>
        <w:ind w:left="360"/>
        <w:jc w:val="both"/>
      </w:pPr>
      <w:proofErr w:type="gramStart"/>
      <w:r>
        <w:t>the</w:t>
      </w:r>
      <w:proofErr w:type="gramEnd"/>
      <w:r>
        <w:t xml:space="preserve"> promoters would receive the CBA-PS modelling results on 27 March and the promoters would have 3 weeks to finalise the </w:t>
      </w:r>
      <w:r w:rsidR="00376DCB">
        <w:t>CBA-PS</w:t>
      </w:r>
      <w:r>
        <w:t>.</w:t>
      </w:r>
      <w:r w:rsidR="00D95488">
        <w:t xml:space="preserve"> </w:t>
      </w:r>
    </w:p>
    <w:p w14:paraId="11645D1C" w14:textId="6F6306F3" w:rsidR="001A6539" w:rsidRDefault="00C4241C" w:rsidP="00B0019D">
      <w:pPr>
        <w:jc w:val="both"/>
      </w:pPr>
      <w:r>
        <w:t xml:space="preserve">Following the </w:t>
      </w:r>
      <w:r w:rsidR="001A6539">
        <w:t>ENTSOG</w:t>
      </w:r>
      <w:r>
        <w:t>'s question, the Members</w:t>
      </w:r>
      <w:r w:rsidR="00376DCB">
        <w:t xml:space="preserve"> of the RG</w:t>
      </w:r>
      <w:r>
        <w:t xml:space="preserve"> </w:t>
      </w:r>
      <w:r w:rsidR="00B0019D">
        <w:t xml:space="preserve">expressed their opinion that project promoters should be allowed to decide whether </w:t>
      </w:r>
      <w:r w:rsidR="00376DCB">
        <w:t xml:space="preserve">to consider </w:t>
      </w:r>
      <w:r w:rsidR="001A6539">
        <w:t>extraordinary maintenance as C</w:t>
      </w:r>
      <w:r w:rsidR="005459BE">
        <w:t>A</w:t>
      </w:r>
      <w:r w:rsidR="001A6539">
        <w:t>PEX or OPEX</w:t>
      </w:r>
      <w:r w:rsidR="00B0019D">
        <w:t>.</w:t>
      </w:r>
      <w:r w:rsidR="005459BE">
        <w:t xml:space="preserve"> </w:t>
      </w:r>
    </w:p>
    <w:p w14:paraId="5254A761" w14:textId="77777777" w:rsidR="005459BE" w:rsidRDefault="005459BE"/>
    <w:p w14:paraId="152DF12D" w14:textId="6EBC9629" w:rsidR="00216866" w:rsidRPr="00216866" w:rsidRDefault="00B0019D">
      <w:pPr>
        <w:rPr>
          <w:b/>
          <w:u w:val="single"/>
        </w:rPr>
      </w:pPr>
      <w:r w:rsidRPr="00B0019D">
        <w:rPr>
          <w:b/>
        </w:rPr>
        <w:t xml:space="preserve">2. </w:t>
      </w:r>
      <w:r w:rsidR="00216866" w:rsidRPr="00216866">
        <w:rPr>
          <w:b/>
          <w:u w:val="single"/>
        </w:rPr>
        <w:t>Project evaluation process and tools</w:t>
      </w:r>
      <w:r w:rsidR="00376DCB">
        <w:rPr>
          <w:b/>
          <w:u w:val="single"/>
        </w:rPr>
        <w:t xml:space="preserve"> (JRC)</w:t>
      </w:r>
    </w:p>
    <w:p w14:paraId="1E8A136E" w14:textId="77777777" w:rsidR="00216866" w:rsidRDefault="00216866" w:rsidP="00F26BF8">
      <w:pPr>
        <w:jc w:val="both"/>
      </w:pPr>
    </w:p>
    <w:p w14:paraId="009F0217" w14:textId="6E6153C8" w:rsidR="00F26BF8" w:rsidRDefault="005459BE" w:rsidP="00F26BF8">
      <w:pPr>
        <w:jc w:val="both"/>
      </w:pPr>
      <w:r>
        <w:t xml:space="preserve">The Joint Research Centre (JRC) </w:t>
      </w:r>
      <w:r w:rsidR="00B0019D">
        <w:t>made a presentation on the methodology and presented an overview of comments to the methodology submitted by the Members of the R</w:t>
      </w:r>
      <w:r w:rsidR="00491957">
        <w:t>egional Groups</w:t>
      </w:r>
      <w:r w:rsidR="00B0019D">
        <w:t>.</w:t>
      </w:r>
      <w:r w:rsidR="00F26BF8">
        <w:t xml:space="preserve"> The Members of the RG were informed that:</w:t>
      </w:r>
    </w:p>
    <w:p w14:paraId="7703796B" w14:textId="6BE09AB7" w:rsidR="00F26BF8" w:rsidRDefault="00F26BF8" w:rsidP="00F26BF8">
      <w:pPr>
        <w:pStyle w:val="ListParagraph"/>
        <w:numPr>
          <w:ilvl w:val="0"/>
          <w:numId w:val="5"/>
        </w:numPr>
        <w:jc w:val="both"/>
      </w:pPr>
      <w:r>
        <w:t xml:space="preserve">final comments to the methodology </w:t>
      </w:r>
      <w:r w:rsidR="00491957">
        <w:t>might</w:t>
      </w:r>
      <w:r>
        <w:t xml:space="preserve"> be submitted</w:t>
      </w:r>
      <w:r w:rsidR="00811169">
        <w:t xml:space="preserve"> to</w:t>
      </w:r>
      <w:r>
        <w:t xml:space="preserve"> </w:t>
      </w:r>
      <w:hyperlink r:id="rId10" w:history="1">
        <w:r w:rsidR="00811169" w:rsidRPr="00DE0690">
          <w:rPr>
            <w:rStyle w:val="Hyperlink"/>
          </w:rPr>
          <w:t>ENER-B1-Projects@ec.europa.eu</w:t>
        </w:r>
      </w:hyperlink>
      <w:r w:rsidR="00811169">
        <w:t xml:space="preserve"> </w:t>
      </w:r>
      <w:r>
        <w:t>by 9 March, and that</w:t>
      </w:r>
    </w:p>
    <w:p w14:paraId="321832C3" w14:textId="72EAAFAE" w:rsidR="00216866" w:rsidRDefault="00F26BF8" w:rsidP="00F26BF8">
      <w:pPr>
        <w:pStyle w:val="ListParagraph"/>
        <w:numPr>
          <w:ilvl w:val="0"/>
          <w:numId w:val="5"/>
        </w:numPr>
        <w:jc w:val="both"/>
      </w:pPr>
      <w:proofErr w:type="gramStart"/>
      <w:r>
        <w:lastRenderedPageBreak/>
        <w:t>a</w:t>
      </w:r>
      <w:proofErr w:type="gramEnd"/>
      <w:r>
        <w:t xml:space="preserve"> new version of the methodology would be prepared </w:t>
      </w:r>
      <w:r w:rsidR="00811169">
        <w:t xml:space="preserve">and distributed </w:t>
      </w:r>
      <w:r>
        <w:t>by 16 March (if possible) and would be presented and discussed at the next meeting of the RG.</w:t>
      </w:r>
    </w:p>
    <w:p w14:paraId="65602779" w14:textId="77777777" w:rsidR="00FD322C" w:rsidRDefault="00FD322C" w:rsidP="00F26BF8">
      <w:pPr>
        <w:jc w:val="both"/>
      </w:pPr>
    </w:p>
    <w:p w14:paraId="183AB072" w14:textId="2BECD3C0" w:rsidR="00547427" w:rsidRDefault="00F3320B" w:rsidP="00F26BF8">
      <w:pPr>
        <w:jc w:val="both"/>
      </w:pPr>
      <w:r>
        <w:t xml:space="preserve">The </w:t>
      </w:r>
      <w:r w:rsidR="00F26BF8">
        <w:t>Members</w:t>
      </w:r>
      <w:r>
        <w:t xml:space="preserve"> </w:t>
      </w:r>
      <w:r w:rsidR="00F26BF8">
        <w:t xml:space="preserve">of the RG </w:t>
      </w:r>
      <w:r>
        <w:t xml:space="preserve">agreed that </w:t>
      </w:r>
      <w:r w:rsidR="00F26BF8">
        <w:t xml:space="preserve">the </w:t>
      </w:r>
      <w:r>
        <w:t xml:space="preserve">data </w:t>
      </w:r>
      <w:r w:rsidR="00F26BF8">
        <w:t xml:space="preserve">that had been submitted </w:t>
      </w:r>
      <w:r>
        <w:t>to ENTSO</w:t>
      </w:r>
      <w:r w:rsidR="00F26BF8">
        <w:t>-</w:t>
      </w:r>
      <w:r>
        <w:t xml:space="preserve">G </w:t>
      </w:r>
      <w:r w:rsidR="00F26BF8">
        <w:t>by promoters would be made available to JRC t</w:t>
      </w:r>
      <w:r>
        <w:t xml:space="preserve">o carry out checks on the methodology. </w:t>
      </w:r>
      <w:r w:rsidR="00F26BF8">
        <w:t xml:space="preserve"> Th</w:t>
      </w:r>
      <w:r w:rsidR="00491957">
        <w:t>e</w:t>
      </w:r>
      <w:r w:rsidR="00F26BF8">
        <w:t xml:space="preserve"> decision of the </w:t>
      </w:r>
      <w:r w:rsidR="00B67CDC">
        <w:t xml:space="preserve">Southern </w:t>
      </w:r>
      <w:r w:rsidR="00F26BF8">
        <w:t>Gas</w:t>
      </w:r>
      <w:r w:rsidR="00B67CDC">
        <w:t xml:space="preserve"> Corridor</w:t>
      </w:r>
      <w:r w:rsidR="00F26BF8">
        <w:t xml:space="preserve"> RG is consistent with the decisions taken in other Regional Groups.</w:t>
      </w:r>
    </w:p>
    <w:p w14:paraId="0A223B19" w14:textId="77777777" w:rsidR="00547427" w:rsidRDefault="00547427"/>
    <w:p w14:paraId="56CA3BDA" w14:textId="431CE20D" w:rsidR="00216866" w:rsidRPr="00216866" w:rsidRDefault="00F26BF8">
      <w:pPr>
        <w:rPr>
          <w:b/>
          <w:u w:val="single"/>
        </w:rPr>
      </w:pPr>
      <w:r w:rsidRPr="00F26BF8">
        <w:rPr>
          <w:b/>
        </w:rPr>
        <w:t xml:space="preserve">3. </w:t>
      </w:r>
      <w:r w:rsidR="00216866" w:rsidRPr="00216866">
        <w:rPr>
          <w:b/>
          <w:u w:val="single"/>
        </w:rPr>
        <w:t xml:space="preserve">Project presentations </w:t>
      </w:r>
      <w:r w:rsidR="00491957">
        <w:rPr>
          <w:b/>
          <w:u w:val="single"/>
        </w:rPr>
        <w:t>&amp; discussion on projects</w:t>
      </w:r>
    </w:p>
    <w:p w14:paraId="27670EA3" w14:textId="77777777" w:rsidR="00216866" w:rsidRDefault="00216866"/>
    <w:p w14:paraId="122330C6" w14:textId="75B8E000" w:rsidR="00491957" w:rsidRDefault="00491957" w:rsidP="00581054">
      <w:pPr>
        <w:jc w:val="both"/>
      </w:pPr>
      <w:r>
        <w:t>Project promoters presented their PCI candidates for the 2</w:t>
      </w:r>
      <w:r w:rsidRPr="00491957">
        <w:rPr>
          <w:vertAlign w:val="superscript"/>
        </w:rPr>
        <w:t>nd</w:t>
      </w:r>
      <w:r>
        <w:t xml:space="preserve"> Union List of PCIs, including their scope and implementation timelines. </w:t>
      </w:r>
    </w:p>
    <w:p w14:paraId="103C55EB" w14:textId="77777777" w:rsidR="00491957" w:rsidRDefault="00491957"/>
    <w:p w14:paraId="7FD224FD" w14:textId="54CCD310" w:rsidR="00216866" w:rsidRDefault="00824918">
      <w:pPr>
        <w:rPr>
          <w:b/>
          <w:u w:val="single"/>
        </w:rPr>
      </w:pPr>
      <w:r w:rsidRPr="00824918">
        <w:rPr>
          <w:b/>
        </w:rPr>
        <w:t>4</w:t>
      </w:r>
      <w:r>
        <w:rPr>
          <w:b/>
        </w:rPr>
        <w:t xml:space="preserve">. </w:t>
      </w:r>
      <w:r w:rsidR="00216866" w:rsidRPr="00216866">
        <w:rPr>
          <w:b/>
          <w:u w:val="single"/>
        </w:rPr>
        <w:t>Feedback from ACER/NRAs</w:t>
      </w:r>
    </w:p>
    <w:p w14:paraId="3BE20DD9" w14:textId="77777777" w:rsidR="00176526" w:rsidRPr="00216866" w:rsidRDefault="00176526">
      <w:pPr>
        <w:rPr>
          <w:b/>
          <w:u w:val="single"/>
        </w:rPr>
      </w:pPr>
    </w:p>
    <w:p w14:paraId="6A3A151F" w14:textId="61BB5CF8" w:rsidR="00216866" w:rsidRDefault="000F7EBB" w:rsidP="00811169">
      <w:pPr>
        <w:jc w:val="both"/>
      </w:pPr>
      <w:r>
        <w:t xml:space="preserve">Following a request of the Commission, </w:t>
      </w:r>
      <w:r w:rsidR="00811169">
        <w:t xml:space="preserve">ACER made a presentation outlining ACER's and NRAs' views on the cost allocation of 'enabler projects' and commissioning dates of projects. </w:t>
      </w:r>
    </w:p>
    <w:p w14:paraId="00E50EA4" w14:textId="45D1C1C8" w:rsidR="00F3320B" w:rsidRDefault="00F3320B"/>
    <w:p w14:paraId="36EB4731" w14:textId="256E144F" w:rsidR="00C57253" w:rsidRDefault="00811169">
      <w:pPr>
        <w:rPr>
          <w:b/>
          <w:u w:val="single"/>
        </w:rPr>
      </w:pPr>
      <w:r w:rsidRPr="00811169">
        <w:rPr>
          <w:b/>
        </w:rPr>
        <w:t xml:space="preserve">5. </w:t>
      </w:r>
      <w:r w:rsidR="00C57253" w:rsidRPr="00C57253">
        <w:rPr>
          <w:b/>
          <w:u w:val="single"/>
        </w:rPr>
        <w:t xml:space="preserve">Next steps: </w:t>
      </w:r>
    </w:p>
    <w:p w14:paraId="083D3BEC" w14:textId="37844684" w:rsidR="00216866" w:rsidRDefault="00811169" w:rsidP="000F7EBB">
      <w:pPr>
        <w:jc w:val="both"/>
      </w:pPr>
      <w:r w:rsidRPr="00811169">
        <w:t>The Commission</w:t>
      </w:r>
      <w:r>
        <w:t xml:space="preserve"> summarised key points of the meeting and informed that</w:t>
      </w:r>
      <w:r w:rsidR="00376DCB">
        <w:t xml:space="preserve"> a</w:t>
      </w:r>
      <w:r>
        <w:t xml:space="preserve"> n</w:t>
      </w:r>
      <w:r w:rsidR="00C57253">
        <w:t>ext</w:t>
      </w:r>
      <w:r>
        <w:t xml:space="preserve"> RG </w:t>
      </w:r>
      <w:r w:rsidR="00C57253">
        <w:t>meeting</w:t>
      </w:r>
      <w:r>
        <w:t xml:space="preserve"> would be held</w:t>
      </w:r>
      <w:r w:rsidR="00C57253">
        <w:t xml:space="preserve"> </w:t>
      </w:r>
      <w:r>
        <w:t xml:space="preserve">either between 18-20 or 30-31 March; </w:t>
      </w:r>
    </w:p>
    <w:sectPr w:rsidR="00216866" w:rsidSect="00326FB9"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E6775" w14:textId="77777777" w:rsidR="00376DCB" w:rsidRDefault="00376DCB" w:rsidP="00EF0921">
      <w:r>
        <w:separator/>
      </w:r>
    </w:p>
  </w:endnote>
  <w:endnote w:type="continuationSeparator" w:id="0">
    <w:p w14:paraId="3F43819A" w14:textId="77777777" w:rsidR="00376DCB" w:rsidRDefault="00376DCB" w:rsidP="00EF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EC Square Sans Cond Pro Medium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10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33E3D" w14:textId="52CA71C1" w:rsidR="00376DCB" w:rsidRDefault="00376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84E46" w14:textId="77777777" w:rsidR="00376DCB" w:rsidRDefault="00376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DFC1F" w14:textId="77777777" w:rsidR="00376DCB" w:rsidRDefault="00376DCB" w:rsidP="00EF0921">
      <w:r>
        <w:separator/>
      </w:r>
    </w:p>
  </w:footnote>
  <w:footnote w:type="continuationSeparator" w:id="0">
    <w:p w14:paraId="679C6519" w14:textId="77777777" w:rsidR="00376DCB" w:rsidRDefault="00376DCB" w:rsidP="00EF0921">
      <w:r>
        <w:continuationSeparator/>
      </w:r>
    </w:p>
  </w:footnote>
  <w:footnote w:id="1">
    <w:p w14:paraId="1F750B73" w14:textId="0F8CFC0A" w:rsidR="00376DCB" w:rsidRPr="00B67CDC" w:rsidRDefault="00376DCB" w:rsidP="000F7EB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 </w:t>
      </w:r>
      <w:r w:rsidR="00B67CDC" w:rsidRPr="00B67CDC">
        <w:rPr>
          <w:sz w:val="20"/>
          <w:szCs w:val="20"/>
        </w:rPr>
        <w:t>https://circabc.europa.eu/faces/jsp/extension/wai/navigation/container.jsp?FormPrincipal:_idcl=FormPrincipal:linkcontainer_________nam&amp;FormPrincipal_SUBMIT=1&amp;id=a595efe8-c445-4b0b-88c1-98589a3f633f&amp;javax.faces.ViewState=rO0ABXVyABNbTGphdmEubGFuZy5PYmplY3Q7kM5YnxBzKWwCAAB4cAAAAAN0AAE4cHQAKy9qc3AvZXh0ZW5zaW9uL3dhaS9uYXZpZ2F0aW9uL2NvbnRhaW5lci5qc3A=</w:t>
      </w:r>
    </w:p>
    <w:p w14:paraId="0BDE80C7" w14:textId="620B4B87" w:rsidR="00376DCB" w:rsidRDefault="00376DC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093"/>
    <w:multiLevelType w:val="hybridMultilevel"/>
    <w:tmpl w:val="EFCCE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A4DEC"/>
    <w:multiLevelType w:val="hybridMultilevel"/>
    <w:tmpl w:val="387E9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B623E"/>
    <w:multiLevelType w:val="hybridMultilevel"/>
    <w:tmpl w:val="8048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13939"/>
    <w:multiLevelType w:val="hybridMultilevel"/>
    <w:tmpl w:val="741E3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F51F7"/>
    <w:multiLevelType w:val="hybridMultilevel"/>
    <w:tmpl w:val="26F62058"/>
    <w:lvl w:ilvl="0" w:tplc="0FFC966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20D43"/>
    <w:multiLevelType w:val="hybridMultilevel"/>
    <w:tmpl w:val="3EDE4F20"/>
    <w:lvl w:ilvl="0" w:tplc="C616D1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51FB2"/>
    <w:multiLevelType w:val="hybridMultilevel"/>
    <w:tmpl w:val="6EFE6326"/>
    <w:lvl w:ilvl="0" w:tplc="C616D1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24293"/>
    <w:multiLevelType w:val="hybridMultilevel"/>
    <w:tmpl w:val="81B0A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A1ECB"/>
    <w:multiLevelType w:val="hybridMultilevel"/>
    <w:tmpl w:val="2B06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42BD5"/>
    <w:multiLevelType w:val="hybridMultilevel"/>
    <w:tmpl w:val="A4E6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16866"/>
    <w:rsid w:val="00037F3A"/>
    <w:rsid w:val="00084804"/>
    <w:rsid w:val="000F7EBB"/>
    <w:rsid w:val="00176526"/>
    <w:rsid w:val="001A6539"/>
    <w:rsid w:val="00216866"/>
    <w:rsid w:val="0026444F"/>
    <w:rsid w:val="00326FB9"/>
    <w:rsid w:val="00376DCB"/>
    <w:rsid w:val="00491957"/>
    <w:rsid w:val="005017AF"/>
    <w:rsid w:val="00531AB2"/>
    <w:rsid w:val="005459BE"/>
    <w:rsid w:val="00547427"/>
    <w:rsid w:val="00581054"/>
    <w:rsid w:val="005C4AB1"/>
    <w:rsid w:val="005D7D92"/>
    <w:rsid w:val="00625EFB"/>
    <w:rsid w:val="006273CD"/>
    <w:rsid w:val="0063702D"/>
    <w:rsid w:val="006D2B52"/>
    <w:rsid w:val="006E5FCD"/>
    <w:rsid w:val="007E783A"/>
    <w:rsid w:val="00810D28"/>
    <w:rsid w:val="00811169"/>
    <w:rsid w:val="00824918"/>
    <w:rsid w:val="008A129C"/>
    <w:rsid w:val="008E208A"/>
    <w:rsid w:val="008E615B"/>
    <w:rsid w:val="00983409"/>
    <w:rsid w:val="009D7D50"/>
    <w:rsid w:val="00A36A46"/>
    <w:rsid w:val="00A62BC3"/>
    <w:rsid w:val="00AD3ED6"/>
    <w:rsid w:val="00B0019D"/>
    <w:rsid w:val="00B67CDC"/>
    <w:rsid w:val="00B75C45"/>
    <w:rsid w:val="00B949F5"/>
    <w:rsid w:val="00C4241C"/>
    <w:rsid w:val="00C57253"/>
    <w:rsid w:val="00CB63A6"/>
    <w:rsid w:val="00D95488"/>
    <w:rsid w:val="00E253DD"/>
    <w:rsid w:val="00E52FA9"/>
    <w:rsid w:val="00EF0921"/>
    <w:rsid w:val="00F24EF9"/>
    <w:rsid w:val="00F26BF8"/>
    <w:rsid w:val="00F3320B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08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2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32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2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2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2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2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0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9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21"/>
  </w:style>
  <w:style w:type="paragraph" w:styleId="Footer">
    <w:name w:val="footer"/>
    <w:basedOn w:val="Normal"/>
    <w:link w:val="FooterChar"/>
    <w:uiPriority w:val="99"/>
    <w:unhideWhenUsed/>
    <w:rsid w:val="00EF09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21"/>
  </w:style>
  <w:style w:type="paragraph" w:customStyle="1" w:styleId="ZDGName">
    <w:name w:val="Z_DGName"/>
    <w:basedOn w:val="Normal"/>
    <w:uiPriority w:val="99"/>
    <w:rsid w:val="008A129C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ZCom">
    <w:name w:val="Z_Com"/>
    <w:basedOn w:val="Normal"/>
    <w:next w:val="ZDGName"/>
    <w:uiPriority w:val="99"/>
    <w:rsid w:val="008A129C"/>
    <w:pPr>
      <w:widowControl w:val="0"/>
      <w:autoSpaceDE w:val="0"/>
      <w:autoSpaceDN w:val="0"/>
      <w:ind w:right="85"/>
      <w:jc w:val="both"/>
    </w:pPr>
    <w:rPr>
      <w:rFonts w:ascii="Arial" w:eastAsia="Times New Roman" w:hAnsi="Arial" w:cs="Arial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E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EB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F7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2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32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2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2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2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2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0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9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21"/>
  </w:style>
  <w:style w:type="paragraph" w:styleId="Footer">
    <w:name w:val="footer"/>
    <w:basedOn w:val="Normal"/>
    <w:link w:val="FooterChar"/>
    <w:uiPriority w:val="99"/>
    <w:unhideWhenUsed/>
    <w:rsid w:val="00EF09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21"/>
  </w:style>
  <w:style w:type="paragraph" w:customStyle="1" w:styleId="ZDGName">
    <w:name w:val="Z_DGName"/>
    <w:basedOn w:val="Normal"/>
    <w:uiPriority w:val="99"/>
    <w:rsid w:val="008A129C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ZCom">
    <w:name w:val="Z_Com"/>
    <w:basedOn w:val="Normal"/>
    <w:next w:val="ZDGName"/>
    <w:uiPriority w:val="99"/>
    <w:rsid w:val="008A129C"/>
    <w:pPr>
      <w:widowControl w:val="0"/>
      <w:autoSpaceDE w:val="0"/>
      <w:autoSpaceDN w:val="0"/>
      <w:ind w:right="85"/>
      <w:jc w:val="both"/>
    </w:pPr>
    <w:rPr>
      <w:rFonts w:ascii="Arial" w:eastAsia="Times New Roman" w:hAnsi="Arial" w:cs="Arial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E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EB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F7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ER-B1-Projects@ec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3CFA-4958-4957-8D8C-AD4F6629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4646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Mang</dc:creator>
  <cp:lastModifiedBy>DUNIN-MAJEWSKA Wioletta (ENER)</cp:lastModifiedBy>
  <cp:revision>4</cp:revision>
  <dcterms:created xsi:type="dcterms:W3CDTF">2015-03-27T09:02:00Z</dcterms:created>
  <dcterms:modified xsi:type="dcterms:W3CDTF">2015-04-03T15:48:00Z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DocType">
    <vt:lpwstr>NOT.DOT</vt:lpwstr>
  </property>
</Properties>
</file>