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5F" w:rsidRPr="00AF475D" w:rsidRDefault="00AB145F" w:rsidP="00AB145F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AB145F" w:rsidRPr="00AF475D" w:rsidRDefault="00AB145F" w:rsidP="00AB145F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AF475D">
        <w:rPr>
          <w:rFonts w:ascii="Arial" w:hAnsi="Arial" w:cs="Arial"/>
          <w:b/>
          <w:sz w:val="44"/>
          <w:szCs w:val="44"/>
          <w:lang w:val="en-IE"/>
        </w:rPr>
        <w:t>Commissioner Paolo Gentiloni</w:t>
      </w:r>
    </w:p>
    <w:p w:rsidR="00AB145F" w:rsidRPr="00AF475D" w:rsidRDefault="00AB145F" w:rsidP="00AB145F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IE"/>
        </w:rPr>
      </w:pPr>
    </w:p>
    <w:p w:rsidR="00AB145F" w:rsidRPr="00AF475D" w:rsidRDefault="00AB145F" w:rsidP="00AB145F">
      <w:pPr>
        <w:widowControl w:val="0"/>
        <w:spacing w:line="240" w:lineRule="auto"/>
        <w:jc w:val="center"/>
        <w:rPr>
          <w:rFonts w:ascii="Arial" w:hAnsi="Arial" w:cs="Arial"/>
          <w:b/>
          <w:bCs/>
          <w:smallCaps/>
          <w:sz w:val="44"/>
          <w:szCs w:val="48"/>
          <w:lang w:val="en-IE"/>
        </w:rPr>
      </w:pPr>
    </w:p>
    <w:p w:rsidR="00AB145F" w:rsidRPr="00AF475D" w:rsidRDefault="000246D1" w:rsidP="00AB145F">
      <w:pPr>
        <w:widowControl w:val="0"/>
        <w:spacing w:line="240" w:lineRule="auto"/>
        <w:jc w:val="center"/>
        <w:rPr>
          <w:rFonts w:ascii="Arial" w:hAnsi="Arial" w:cs="Arial"/>
          <w:b/>
          <w:bCs/>
          <w:smallCaps/>
          <w:sz w:val="44"/>
          <w:szCs w:val="48"/>
          <w:lang w:val="en-IE"/>
        </w:rPr>
      </w:pPr>
      <w:r w:rsidRPr="00AF475D">
        <w:rPr>
          <w:rFonts w:ascii="Arial" w:hAnsi="Arial" w:cs="Arial"/>
          <w:b/>
          <w:bCs/>
          <w:smallCaps/>
          <w:sz w:val="44"/>
          <w:szCs w:val="48"/>
          <w:lang w:val="en-IE"/>
        </w:rPr>
        <w:t>Video Conference with the Executive Committee of Amcham EU</w:t>
      </w:r>
      <w:r w:rsidR="00AB145F" w:rsidRPr="00AF475D">
        <w:rPr>
          <w:rFonts w:ascii="Arial" w:hAnsi="Arial" w:cs="Arial"/>
          <w:b/>
          <w:bCs/>
          <w:smallCaps/>
          <w:sz w:val="44"/>
          <w:szCs w:val="48"/>
          <w:lang w:val="en-IE"/>
        </w:rPr>
        <w:t xml:space="preserve"> </w:t>
      </w:r>
    </w:p>
    <w:p w:rsidR="00AB145F" w:rsidRPr="00AF475D" w:rsidRDefault="00AB145F" w:rsidP="00AB145F">
      <w:pPr>
        <w:widowControl w:val="0"/>
        <w:spacing w:line="240" w:lineRule="auto"/>
        <w:jc w:val="center"/>
        <w:rPr>
          <w:rFonts w:ascii="Arial" w:hAnsi="Arial" w:cs="Arial"/>
          <w:b/>
          <w:bCs/>
          <w:smallCaps/>
          <w:sz w:val="44"/>
          <w:szCs w:val="48"/>
          <w:lang w:val="en-IE"/>
        </w:rPr>
      </w:pPr>
    </w:p>
    <w:p w:rsidR="00AB145F" w:rsidRPr="00AF475D" w:rsidRDefault="000246D1" w:rsidP="00AB145F">
      <w:pPr>
        <w:widowControl w:val="0"/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en-IE"/>
        </w:rPr>
      </w:pPr>
      <w:r w:rsidRPr="00AF475D">
        <w:rPr>
          <w:rFonts w:ascii="Arial" w:hAnsi="Arial" w:cs="Arial"/>
          <w:b/>
          <w:bCs/>
          <w:sz w:val="36"/>
          <w:szCs w:val="36"/>
          <w:lang w:val="en-IE"/>
        </w:rPr>
        <w:t>28</w:t>
      </w:r>
      <w:r w:rsidR="00AB145F" w:rsidRPr="00AF475D">
        <w:rPr>
          <w:rFonts w:ascii="Arial" w:hAnsi="Arial" w:cs="Arial"/>
          <w:b/>
          <w:bCs/>
          <w:sz w:val="36"/>
          <w:szCs w:val="36"/>
          <w:lang w:val="en-IE"/>
        </w:rPr>
        <w:t xml:space="preserve"> April 2020, 1</w:t>
      </w:r>
      <w:r w:rsidRPr="00AF475D">
        <w:rPr>
          <w:rFonts w:ascii="Arial" w:hAnsi="Arial" w:cs="Arial"/>
          <w:b/>
          <w:bCs/>
          <w:sz w:val="36"/>
          <w:szCs w:val="36"/>
          <w:lang w:val="en-IE"/>
        </w:rPr>
        <w:t>0:45-11:45</w:t>
      </w:r>
    </w:p>
    <w:p w:rsidR="00AB145F" w:rsidRPr="00AF475D" w:rsidRDefault="00AB145F" w:rsidP="00AB145F">
      <w:pPr>
        <w:widowControl w:val="0"/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en-IE"/>
        </w:rPr>
      </w:pPr>
    </w:p>
    <w:p w:rsidR="00AB145F" w:rsidRPr="00AF475D" w:rsidRDefault="00AB145F" w:rsidP="00AB145F">
      <w:pPr>
        <w:widowControl w:val="0"/>
        <w:spacing w:line="240" w:lineRule="auto"/>
        <w:jc w:val="both"/>
        <w:rPr>
          <w:rFonts w:ascii="Arial" w:hAnsi="Arial" w:cs="Arial"/>
          <w:sz w:val="28"/>
          <w:szCs w:val="28"/>
          <w:lang w:val="en-IE"/>
        </w:rPr>
      </w:pPr>
    </w:p>
    <w:p w:rsidR="00AB145F" w:rsidRPr="00AF475D" w:rsidRDefault="00AB145F" w:rsidP="00AB145F">
      <w:pPr>
        <w:widowControl w:val="0"/>
        <w:spacing w:line="240" w:lineRule="auto"/>
        <w:jc w:val="both"/>
        <w:rPr>
          <w:rFonts w:ascii="Arial" w:hAnsi="Arial" w:cs="Arial"/>
          <w:sz w:val="28"/>
          <w:szCs w:val="28"/>
          <w:lang w:val="en-IE"/>
        </w:rPr>
      </w:pPr>
    </w:p>
    <w:p w:rsidR="00AB145F" w:rsidRPr="00AF475D" w:rsidRDefault="00AB145F" w:rsidP="00AB145F">
      <w:pPr>
        <w:widowControl w:val="0"/>
        <w:tabs>
          <w:tab w:val="left" w:pos="1635"/>
        </w:tabs>
        <w:spacing w:line="240" w:lineRule="auto"/>
        <w:jc w:val="both"/>
        <w:rPr>
          <w:rFonts w:ascii="Arial" w:hAnsi="Arial" w:cs="Arial"/>
          <w:sz w:val="28"/>
          <w:szCs w:val="28"/>
          <w:lang w:val="en-IE"/>
        </w:rPr>
      </w:pPr>
    </w:p>
    <w:p w:rsidR="00AB145F" w:rsidRPr="00AF475D" w:rsidRDefault="00AB145F" w:rsidP="00AB145F">
      <w:pPr>
        <w:widowControl w:val="0"/>
        <w:spacing w:line="240" w:lineRule="auto"/>
        <w:jc w:val="both"/>
        <w:rPr>
          <w:rFonts w:ascii="Arial" w:hAnsi="Arial" w:cs="Arial"/>
          <w:b/>
          <w:sz w:val="28"/>
          <w:szCs w:val="28"/>
          <w:lang w:val="en-IE"/>
        </w:rPr>
      </w:pPr>
      <w:r w:rsidRPr="00AF475D">
        <w:rPr>
          <w:rFonts w:ascii="Arial" w:hAnsi="Arial" w:cs="Arial"/>
          <w:b/>
          <w:sz w:val="28"/>
          <w:szCs w:val="28"/>
          <w:lang w:val="en-IE"/>
        </w:rPr>
        <w:t>TABLE OF CONTENT</w:t>
      </w:r>
    </w:p>
    <w:p w:rsidR="00AB145F" w:rsidRPr="00AF475D" w:rsidRDefault="00AB145F" w:rsidP="00AB145F">
      <w:pPr>
        <w:widowControl w:val="0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lang w:val="en-IE"/>
        </w:rPr>
      </w:pPr>
      <w:r w:rsidRPr="00AF475D">
        <w:rPr>
          <w:rFonts w:ascii="Arial" w:hAnsi="Arial" w:cs="Arial"/>
          <w:sz w:val="28"/>
          <w:lang w:val="en-IE"/>
        </w:rPr>
        <w:t>Scene setter</w:t>
      </w:r>
    </w:p>
    <w:p w:rsidR="00AB145F" w:rsidRPr="00AF475D" w:rsidRDefault="00AB145F" w:rsidP="00AB145F">
      <w:pPr>
        <w:widowControl w:val="0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lang w:val="en-IE"/>
        </w:rPr>
      </w:pPr>
      <w:r w:rsidRPr="00AF475D">
        <w:rPr>
          <w:rFonts w:ascii="Arial" w:hAnsi="Arial" w:cs="Arial"/>
          <w:sz w:val="28"/>
          <w:lang w:val="en-IE"/>
        </w:rPr>
        <w:t xml:space="preserve">Speaking points  </w:t>
      </w:r>
    </w:p>
    <w:p w:rsidR="00AB145F" w:rsidRPr="00AF475D" w:rsidRDefault="00AB145F" w:rsidP="00AB145F">
      <w:pPr>
        <w:pStyle w:val="DocumentSubtitle"/>
        <w:widowControl w:val="0"/>
        <w:tabs>
          <w:tab w:val="left" w:pos="4536"/>
        </w:tabs>
        <w:spacing w:line="240" w:lineRule="auto"/>
        <w:jc w:val="left"/>
        <w:rPr>
          <w:rFonts w:ascii="Arial" w:hAnsi="Arial" w:cs="Arial"/>
          <w:b/>
          <w:i/>
          <w:sz w:val="24"/>
          <w:szCs w:val="24"/>
          <w:lang w:val="en-IE"/>
        </w:rPr>
        <w:sectPr w:rsidR="00AB145F" w:rsidRPr="00AF475D" w:rsidSect="00892A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851" w:right="1418" w:bottom="851" w:left="1418" w:header="567" w:footer="947" w:gutter="0"/>
          <w:cols w:space="720"/>
          <w:titlePg/>
          <w:docGrid w:linePitch="326"/>
        </w:sectPr>
      </w:pPr>
    </w:p>
    <w:p w:rsidR="00AB145F" w:rsidRPr="00AF475D" w:rsidRDefault="00AB145F" w:rsidP="00AB145F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/>
        <w:jc w:val="center"/>
        <w:rPr>
          <w:rFonts w:ascii="Arial" w:hAnsi="Arial" w:cs="Arial"/>
          <w:b/>
          <w:bCs/>
          <w:sz w:val="36"/>
          <w:lang w:val="en-IE"/>
        </w:rPr>
      </w:pPr>
      <w:bookmarkStart w:id="0" w:name="_Toc450915985"/>
      <w:r w:rsidRPr="00AF475D">
        <w:rPr>
          <w:rFonts w:ascii="Arial" w:hAnsi="Arial" w:cs="Arial"/>
          <w:b/>
          <w:bCs/>
          <w:sz w:val="36"/>
          <w:lang w:val="en-IE"/>
        </w:rPr>
        <w:lastRenderedPageBreak/>
        <w:t xml:space="preserve">SCENE SETTER </w:t>
      </w:r>
    </w:p>
    <w:p w:rsidR="00427EB2" w:rsidRPr="00AF475D" w:rsidRDefault="00427EB2" w:rsidP="000246D1">
      <w:pPr>
        <w:widowControl w:val="0"/>
        <w:jc w:val="both"/>
        <w:rPr>
          <w:sz w:val="24"/>
          <w:szCs w:val="24"/>
          <w:lang w:val="en-IE"/>
        </w:rPr>
      </w:pPr>
      <w:bookmarkStart w:id="1" w:name="_Toc450915986"/>
      <w:bookmarkEnd w:id="0"/>
      <w:r w:rsidRPr="00AF475D">
        <w:rPr>
          <w:sz w:val="24"/>
          <w:szCs w:val="24"/>
          <w:lang w:val="en-IE"/>
        </w:rPr>
        <w:t xml:space="preserve">This discussion with the Executive Council of AmCham EU will last one hour and will focus on the economic outlook and the EU’s policy response – decisions taken so far and next steps. </w:t>
      </w:r>
    </w:p>
    <w:p w:rsidR="000246D1" w:rsidRPr="00AF475D" w:rsidRDefault="000246D1" w:rsidP="000246D1">
      <w:pPr>
        <w:widowControl w:val="0"/>
        <w:jc w:val="both"/>
        <w:rPr>
          <w:sz w:val="24"/>
          <w:szCs w:val="24"/>
          <w:lang w:val="en-IE"/>
        </w:rPr>
      </w:pPr>
      <w:r w:rsidRPr="00AF475D">
        <w:rPr>
          <w:sz w:val="24"/>
          <w:szCs w:val="24"/>
          <w:lang w:val="en-IE"/>
        </w:rPr>
        <w:t>You are asked to make some brief introductory remarks</w:t>
      </w:r>
      <w:r w:rsidR="00427EB2" w:rsidRPr="00AF475D">
        <w:rPr>
          <w:sz w:val="24"/>
          <w:szCs w:val="24"/>
          <w:lang w:val="en-IE"/>
        </w:rPr>
        <w:t xml:space="preserve"> (7-10 minutes) before the discussion is opened. </w:t>
      </w:r>
      <w:r w:rsidRPr="00AF475D">
        <w:rPr>
          <w:sz w:val="24"/>
          <w:szCs w:val="24"/>
          <w:lang w:val="en-IE"/>
        </w:rPr>
        <w:t xml:space="preserve"> </w:t>
      </w:r>
    </w:p>
    <w:p w:rsidR="000246D1" w:rsidRPr="00AF475D" w:rsidRDefault="00427EB2" w:rsidP="000246D1">
      <w:pPr>
        <w:widowControl w:val="0"/>
        <w:jc w:val="both"/>
        <w:rPr>
          <w:sz w:val="24"/>
          <w:szCs w:val="24"/>
          <w:lang w:val="en-IE"/>
        </w:rPr>
      </w:pPr>
      <w:r w:rsidRPr="00AF475D">
        <w:rPr>
          <w:sz w:val="24"/>
          <w:szCs w:val="24"/>
          <w:lang w:val="en-IE"/>
        </w:rPr>
        <w:t xml:space="preserve">AmchamEU has been present in Brussels since the establishment of the Single Market in the late 1980s. Its Executive Council </w:t>
      </w:r>
      <w:r w:rsidR="000246D1" w:rsidRPr="00AF475D">
        <w:rPr>
          <w:sz w:val="24"/>
          <w:szCs w:val="24"/>
          <w:lang w:val="en-IE"/>
        </w:rPr>
        <w:t xml:space="preserve">is a </w:t>
      </w:r>
      <w:r w:rsidR="000246D1" w:rsidRPr="00AF475D">
        <w:rPr>
          <w:rStyle w:val="Strong"/>
          <w:b w:val="0"/>
          <w:sz w:val="24"/>
          <w:szCs w:val="24"/>
          <w:lang w:val="en-IE"/>
        </w:rPr>
        <w:t>forum for senior executives</w:t>
      </w:r>
      <w:r w:rsidR="000246D1" w:rsidRPr="00AF475D">
        <w:rPr>
          <w:b/>
          <w:sz w:val="24"/>
          <w:szCs w:val="24"/>
          <w:lang w:val="en-IE"/>
        </w:rPr>
        <w:t xml:space="preserve"> </w:t>
      </w:r>
      <w:r w:rsidR="000246D1" w:rsidRPr="00AF475D">
        <w:rPr>
          <w:rStyle w:val="Strong"/>
          <w:b w:val="0"/>
          <w:sz w:val="24"/>
          <w:szCs w:val="24"/>
          <w:lang w:val="en-IE"/>
        </w:rPr>
        <w:t>responsible for the European operations of some of AmCham EU’s largest member companies</w:t>
      </w:r>
      <w:r w:rsidR="000246D1" w:rsidRPr="00AF475D">
        <w:rPr>
          <w:b/>
          <w:sz w:val="24"/>
          <w:szCs w:val="24"/>
          <w:lang w:val="en-IE"/>
        </w:rPr>
        <w:t xml:space="preserve">. </w:t>
      </w:r>
    </w:p>
    <w:p w:rsidR="000246D1" w:rsidRPr="00AF475D" w:rsidRDefault="000246D1" w:rsidP="000246D1">
      <w:pPr>
        <w:widowControl w:val="0"/>
        <w:jc w:val="both"/>
        <w:rPr>
          <w:sz w:val="24"/>
          <w:szCs w:val="24"/>
          <w:lang w:val="en-IE"/>
        </w:rPr>
      </w:pPr>
      <w:r w:rsidRPr="00AF475D">
        <w:rPr>
          <w:sz w:val="24"/>
          <w:szCs w:val="24"/>
          <w:lang w:val="en-IE"/>
        </w:rPr>
        <w:t xml:space="preserve">The corporations due to be represented at the meeting </w:t>
      </w:r>
      <w:r w:rsidR="00427EB2" w:rsidRPr="00AF475D">
        <w:rPr>
          <w:sz w:val="24"/>
          <w:szCs w:val="24"/>
          <w:lang w:val="en-IE"/>
        </w:rPr>
        <w:t>include 3M, AES, Boeing, Cisco, Dell, Ernst&amp;Young, Goodyear, Dow Chemical, HP, Intel, Mars, MetLife and UPS.</w:t>
      </w:r>
    </w:p>
    <w:p w:rsidR="00427EB2" w:rsidRPr="00AF475D" w:rsidRDefault="00427EB2" w:rsidP="000246D1">
      <w:pPr>
        <w:widowControl w:val="0"/>
        <w:jc w:val="both"/>
        <w:rPr>
          <w:sz w:val="24"/>
          <w:szCs w:val="24"/>
          <w:lang w:val="en-IE"/>
        </w:rPr>
      </w:pPr>
    </w:p>
    <w:p w:rsidR="00427EB2" w:rsidRPr="00AF475D" w:rsidRDefault="00427EB2" w:rsidP="000246D1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AB145F" w:rsidRPr="00AF475D" w:rsidRDefault="00AB145F" w:rsidP="000246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AB145F" w:rsidRPr="00AF475D" w:rsidRDefault="00AB145F" w:rsidP="00AB145F">
      <w:pPr>
        <w:widowControl w:val="0"/>
        <w:jc w:val="both"/>
        <w:rPr>
          <w:rFonts w:ascii="Arial" w:hAnsi="Arial" w:cs="Arial"/>
          <w:sz w:val="24"/>
          <w:szCs w:val="24"/>
          <w:lang w:val="en-IE"/>
        </w:rPr>
      </w:pPr>
      <w:r w:rsidRPr="00AF475D">
        <w:rPr>
          <w:rFonts w:ascii="Arial" w:hAnsi="Arial" w:cs="Arial"/>
          <w:sz w:val="24"/>
          <w:szCs w:val="24"/>
          <w:lang w:val="en-IE"/>
        </w:rPr>
        <w:t xml:space="preserve"> </w:t>
      </w:r>
      <w:r w:rsidRPr="00AF475D">
        <w:rPr>
          <w:rFonts w:ascii="Arial" w:hAnsi="Arial" w:cs="Arial"/>
          <w:sz w:val="24"/>
          <w:szCs w:val="24"/>
          <w:lang w:val="en-IE"/>
        </w:rPr>
        <w:br w:type="page"/>
      </w:r>
    </w:p>
    <w:p w:rsidR="00C53321" w:rsidRPr="00AF475D" w:rsidRDefault="00427EB2" w:rsidP="00C53321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beforeAutospacing="0" w:after="120"/>
        <w:jc w:val="center"/>
        <w:rPr>
          <w:rFonts w:ascii="Arial" w:hAnsi="Arial" w:cs="Arial"/>
          <w:b/>
          <w:bCs/>
          <w:sz w:val="36"/>
          <w:lang w:val="en-IE"/>
        </w:rPr>
      </w:pPr>
      <w:bookmarkStart w:id="2" w:name="_Toc450915987"/>
      <w:bookmarkEnd w:id="1"/>
      <w:r w:rsidRPr="00AF475D">
        <w:rPr>
          <w:rFonts w:ascii="Arial" w:hAnsi="Arial" w:cs="Arial"/>
          <w:b/>
          <w:bCs/>
          <w:sz w:val="36"/>
          <w:lang w:val="en-IE"/>
        </w:rPr>
        <w:lastRenderedPageBreak/>
        <w:t>INTRODUCTORY REMARKS</w:t>
      </w:r>
    </w:p>
    <w:bookmarkEnd w:id="2"/>
    <w:p w:rsidR="00AF475D" w:rsidRDefault="00427EB2" w:rsidP="00AF475D">
      <w:pPr>
        <w:widowControl w:val="0"/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Good morning, it’s a pleasure to have this opportunity to exchange views with you on the economic outlook for Europe and our response to the shock caused by the coronavirus. </w:t>
      </w:r>
    </w:p>
    <w:p w:rsidR="00427EB2" w:rsidRPr="00AF475D" w:rsidRDefault="00427EB2" w:rsidP="00AF475D">
      <w:pPr>
        <w:widowControl w:val="0"/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>I am looking forward also to hearing from you on how your companies are coping with this incredibly challenging situation.</w:t>
      </w:r>
    </w:p>
    <w:p w:rsidR="00C53321" w:rsidRPr="00AF475D" w:rsidRDefault="00C53321" w:rsidP="00AF475D">
      <w:pPr>
        <w:widowControl w:val="0"/>
        <w:spacing w:before="120" w:after="120" w:line="480" w:lineRule="auto"/>
        <w:ind w:left="360"/>
        <w:jc w:val="both"/>
        <w:rPr>
          <w:rFonts w:ascii="Arial" w:hAnsi="Arial" w:cs="Arial"/>
          <w:sz w:val="28"/>
          <w:szCs w:val="28"/>
          <w:lang w:val="en-IE"/>
        </w:rPr>
      </w:pPr>
    </w:p>
    <w:p w:rsidR="00C53321" w:rsidRPr="00AF475D" w:rsidRDefault="00C53321" w:rsidP="00AF475D">
      <w:pPr>
        <w:widowControl w:val="0"/>
        <w:spacing w:before="120" w:after="120" w:line="480" w:lineRule="auto"/>
        <w:jc w:val="both"/>
        <w:rPr>
          <w:rFonts w:ascii="Arial" w:hAnsi="Arial" w:cs="Arial"/>
          <w:b/>
          <w:i/>
          <w:sz w:val="28"/>
          <w:szCs w:val="28"/>
          <w:lang w:val="en-IE"/>
        </w:rPr>
      </w:pPr>
      <w:r w:rsidRPr="00AF475D">
        <w:rPr>
          <w:rFonts w:ascii="Arial" w:hAnsi="Arial" w:cs="Arial"/>
          <w:b/>
          <w:i/>
          <w:sz w:val="28"/>
          <w:szCs w:val="28"/>
          <w:lang w:val="en-IE"/>
        </w:rPr>
        <w:t>The economic impact of the Covid-19 crisis</w:t>
      </w:r>
    </w:p>
    <w:p w:rsidR="00C53321" w:rsidRPr="00AF475D" w:rsidRDefault="00C53321" w:rsidP="00AF475D">
      <w:pPr>
        <w:widowControl w:val="0"/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>The outbreak and rapid spread of the pandemic has dramatically changed the economic outlook, whic</w:t>
      </w:r>
      <w:r w:rsidR="00427EB2" w:rsidRPr="00AF475D">
        <w:rPr>
          <w:rFonts w:ascii="Arial" w:hAnsi="Arial" w:cs="Arial"/>
          <w:sz w:val="28"/>
          <w:szCs w:val="28"/>
          <w:lang w:val="en-IE"/>
        </w:rPr>
        <w:t>h was already fragile before this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crisis</w:t>
      </w:r>
      <w:r w:rsidR="00427EB2" w:rsidRPr="00AF475D">
        <w:rPr>
          <w:rFonts w:ascii="Arial" w:hAnsi="Arial" w:cs="Arial"/>
          <w:sz w:val="28"/>
          <w:szCs w:val="28"/>
          <w:lang w:val="en-IE"/>
        </w:rPr>
        <w:t xml:space="preserve"> hit us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. It is now clear that a deep recession in Europe is unavoidable this year. </w:t>
      </w:r>
    </w:p>
    <w:p w:rsidR="00C53321" w:rsidRPr="00AF475D" w:rsidRDefault="00C53321" w:rsidP="00AF475D">
      <w:pPr>
        <w:pStyle w:val="Text2"/>
        <w:numPr>
          <w:ilvl w:val="0"/>
          <w:numId w:val="2"/>
        </w:numPr>
        <w:tabs>
          <w:tab w:val="clear" w:pos="2302"/>
        </w:tabs>
        <w:spacing w:after="24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According to the IMF’s latest world economic outlook the global </w:t>
      </w:r>
      <w:r w:rsidR="00427EB2" w:rsidRPr="00AF475D">
        <w:rPr>
          <w:rFonts w:ascii="Arial" w:hAnsi="Arial" w:cs="Arial"/>
          <w:sz w:val="28"/>
          <w:szCs w:val="28"/>
          <w:lang w:val="en-IE"/>
        </w:rPr>
        <w:t xml:space="preserve">economy is set to shrink by 3% this year, </w:t>
      </w:r>
      <w:r w:rsidR="00CD4F0D" w:rsidRPr="00AF475D">
        <w:rPr>
          <w:rFonts w:ascii="Arial" w:hAnsi="Arial" w:cs="Arial"/>
          <w:sz w:val="28"/>
          <w:szCs w:val="28"/>
          <w:lang w:val="en-IE"/>
        </w:rPr>
        <w:t xml:space="preserve">while the euro area is projected to contract by 7.5%. These figures are far worse than we saw in 2009 during the so-called Great Recession. </w:t>
      </w:r>
    </w:p>
    <w:p w:rsidR="00C53321" w:rsidRPr="00AF475D" w:rsidRDefault="00CD4F0D" w:rsidP="00AF475D">
      <w:pPr>
        <w:pStyle w:val="Text2"/>
        <w:numPr>
          <w:ilvl w:val="0"/>
          <w:numId w:val="2"/>
        </w:numPr>
        <w:tabs>
          <w:tab w:val="clear" w:pos="2302"/>
        </w:tabs>
        <w:spacing w:after="24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Next week I will present our Spring Forecast, which you can expect to paint a picture similar to that presented by the IMF, with a very sharp drop in economic activity this followed by a </w:t>
      </w:r>
      <w:r w:rsidR="00AF475D">
        <w:rPr>
          <w:rFonts w:ascii="Arial" w:hAnsi="Arial" w:cs="Arial"/>
          <w:sz w:val="28"/>
          <w:szCs w:val="28"/>
          <w:lang w:val="en-IE"/>
        </w:rPr>
        <w:t xml:space="preserve">relatively 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strong rebound </w:t>
      </w:r>
      <w:r w:rsidRPr="00AF475D">
        <w:rPr>
          <w:rFonts w:ascii="Arial" w:hAnsi="Arial" w:cs="Arial"/>
          <w:sz w:val="28"/>
          <w:szCs w:val="28"/>
          <w:lang w:val="en-IE"/>
        </w:rPr>
        <w:lastRenderedPageBreak/>
        <w:t xml:space="preserve">next year, which will however not be sufficient to make up for the drop in GDP we will see in 2020. </w:t>
      </w:r>
    </w:p>
    <w:p w:rsidR="00C53321" w:rsidRPr="00AF475D" w:rsidRDefault="00CD4F0D" w:rsidP="00AF475D">
      <w:pPr>
        <w:pStyle w:val="Text2"/>
        <w:numPr>
          <w:ilvl w:val="0"/>
          <w:numId w:val="2"/>
        </w:numPr>
        <w:tabs>
          <w:tab w:val="clear" w:pos="2302"/>
        </w:tabs>
        <w:spacing w:after="24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>The economic shock we are experiencing</w:t>
      </w:r>
      <w:r w:rsidR="00C53321" w:rsidRPr="00AF475D">
        <w:rPr>
          <w:rFonts w:ascii="Arial" w:hAnsi="Arial" w:cs="Arial"/>
          <w:sz w:val="28"/>
          <w:szCs w:val="28"/>
          <w:lang w:val="en-IE"/>
        </w:rPr>
        <w:t xml:space="preserve"> is unprecedented </w:t>
      </w:r>
      <w:r w:rsidRPr="00AF475D">
        <w:rPr>
          <w:rFonts w:ascii="Arial" w:hAnsi="Arial" w:cs="Arial"/>
          <w:sz w:val="28"/>
          <w:szCs w:val="28"/>
          <w:lang w:val="en-IE"/>
        </w:rPr>
        <w:t>in terms of</w:t>
      </w:r>
      <w:r w:rsidR="00C53321" w:rsidRPr="00AF475D">
        <w:rPr>
          <w:rFonts w:ascii="Arial" w:hAnsi="Arial" w:cs="Arial"/>
          <w:sz w:val="28"/>
          <w:szCs w:val="28"/>
          <w:lang w:val="en-IE"/>
        </w:rPr>
        <w:t xml:space="preserve"> its disruptive potential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, and therefore it </w:t>
      </w:r>
      <w:r w:rsidR="00C53321" w:rsidRPr="00AF475D">
        <w:rPr>
          <w:rFonts w:ascii="Arial" w:hAnsi="Arial" w:cs="Arial"/>
          <w:sz w:val="28"/>
          <w:szCs w:val="28"/>
          <w:lang w:val="en-IE"/>
        </w:rPr>
        <w:t>requires unpreceden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ted and innovative instruments to mitigate its impact. </w:t>
      </w:r>
    </w:p>
    <w:p w:rsidR="00AF475D" w:rsidRDefault="00C53321" w:rsidP="00AF475D">
      <w:pPr>
        <w:pStyle w:val="Text2"/>
        <w:numPr>
          <w:ilvl w:val="0"/>
          <w:numId w:val="2"/>
        </w:numPr>
        <w:tabs>
          <w:tab w:val="clear" w:pos="2302"/>
        </w:tabs>
        <w:spacing w:after="24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>The</w:t>
      </w:r>
      <w:r w:rsidR="00CD4F0D" w:rsidRPr="00AF475D">
        <w:rPr>
          <w:rFonts w:ascii="Arial" w:hAnsi="Arial" w:cs="Arial"/>
          <w:sz w:val="28"/>
          <w:szCs w:val="28"/>
          <w:lang w:val="en-IE"/>
        </w:rPr>
        <w:t xml:space="preserve"> shock is symmetric, in the sense that it is affecting all EU countries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, </w:t>
      </w:r>
      <w:r w:rsidR="00CD4F0D" w:rsidRPr="00AF475D">
        <w:rPr>
          <w:rFonts w:ascii="Arial" w:hAnsi="Arial" w:cs="Arial"/>
          <w:sz w:val="28"/>
          <w:szCs w:val="28"/>
          <w:lang w:val="en-IE"/>
        </w:rPr>
        <w:t>but there is a clear risk that its impact will be asymmet</w:t>
      </w:r>
      <w:r w:rsidR="00AF475D">
        <w:rPr>
          <w:rFonts w:ascii="Arial" w:hAnsi="Arial" w:cs="Arial"/>
          <w:sz w:val="28"/>
          <w:szCs w:val="28"/>
          <w:lang w:val="en-IE"/>
        </w:rPr>
        <w:t>ric.</w:t>
      </w:r>
    </w:p>
    <w:p w:rsidR="00B0063F" w:rsidRDefault="00AF475D" w:rsidP="00AF475D">
      <w:pPr>
        <w:pStyle w:val="Text2"/>
        <w:numPr>
          <w:ilvl w:val="0"/>
          <w:numId w:val="2"/>
        </w:numPr>
        <w:tabs>
          <w:tab w:val="clear" w:pos="2302"/>
        </w:tabs>
        <w:spacing w:after="24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To put it simply - b</w:t>
      </w:r>
      <w:r w:rsidR="00B0063F" w:rsidRPr="00AF475D">
        <w:rPr>
          <w:rFonts w:ascii="Arial" w:hAnsi="Arial" w:cs="Arial"/>
          <w:sz w:val="28"/>
          <w:szCs w:val="28"/>
          <w:lang w:val="en-IE"/>
        </w:rPr>
        <w:t xml:space="preserve">roadly speaking, </w:t>
      </w:r>
      <w:r w:rsidR="00CD4F0D" w:rsidRPr="00AF475D">
        <w:rPr>
          <w:rFonts w:ascii="Arial" w:hAnsi="Arial" w:cs="Arial"/>
          <w:sz w:val="28"/>
          <w:szCs w:val="28"/>
          <w:lang w:val="en-IE"/>
        </w:rPr>
        <w:t xml:space="preserve">GDP </w:t>
      </w:r>
      <w:r w:rsidR="00B0063F" w:rsidRPr="00AF475D">
        <w:rPr>
          <w:rFonts w:ascii="Arial" w:hAnsi="Arial" w:cs="Arial"/>
          <w:sz w:val="28"/>
          <w:szCs w:val="28"/>
          <w:lang w:val="en-IE"/>
        </w:rPr>
        <w:t>is</w:t>
      </w:r>
      <w:r w:rsidR="00CD4F0D" w:rsidRPr="00AF475D">
        <w:rPr>
          <w:rFonts w:ascii="Arial" w:hAnsi="Arial" w:cs="Arial"/>
          <w:sz w:val="28"/>
          <w:szCs w:val="28"/>
          <w:lang w:val="en-IE"/>
        </w:rPr>
        <w:t xml:space="preserve"> </w:t>
      </w:r>
      <w:r w:rsidR="00B0063F" w:rsidRPr="00AF475D">
        <w:rPr>
          <w:rFonts w:ascii="Arial" w:hAnsi="Arial" w:cs="Arial"/>
          <w:sz w:val="28"/>
          <w:szCs w:val="28"/>
          <w:lang w:val="en-IE"/>
        </w:rPr>
        <w:t xml:space="preserve">set </w:t>
      </w:r>
      <w:r w:rsidR="00CD4F0D" w:rsidRPr="00AF475D">
        <w:rPr>
          <w:rFonts w:ascii="Arial" w:hAnsi="Arial" w:cs="Arial"/>
          <w:sz w:val="28"/>
          <w:szCs w:val="28"/>
          <w:lang w:val="en-IE"/>
        </w:rPr>
        <w:t>to fall more sharply</w:t>
      </w:r>
      <w:r w:rsidR="00B0063F" w:rsidRPr="00AF475D">
        <w:rPr>
          <w:rFonts w:ascii="Arial" w:hAnsi="Arial" w:cs="Arial"/>
          <w:sz w:val="28"/>
          <w:szCs w:val="28"/>
          <w:lang w:val="en-IE"/>
        </w:rPr>
        <w:t>,</w:t>
      </w:r>
      <w:r w:rsidR="00CD4F0D" w:rsidRPr="00AF475D">
        <w:rPr>
          <w:rFonts w:ascii="Arial" w:hAnsi="Arial" w:cs="Arial"/>
          <w:sz w:val="28"/>
          <w:szCs w:val="28"/>
          <w:lang w:val="en-IE"/>
        </w:rPr>
        <w:t xml:space="preserve"> </w:t>
      </w:r>
      <w:r w:rsidR="00B0063F" w:rsidRPr="00AF475D">
        <w:rPr>
          <w:rFonts w:ascii="Arial" w:hAnsi="Arial" w:cs="Arial"/>
          <w:sz w:val="28"/>
          <w:szCs w:val="28"/>
          <w:lang w:val="en-IE"/>
        </w:rPr>
        <w:t xml:space="preserve">and the impact on unemployment and public finances is set </w:t>
      </w:r>
      <w:r w:rsidR="004115B9" w:rsidRPr="00AF475D">
        <w:rPr>
          <w:rFonts w:ascii="Arial" w:hAnsi="Arial" w:cs="Arial"/>
          <w:sz w:val="28"/>
          <w:szCs w:val="28"/>
          <w:lang w:val="en-IE"/>
        </w:rPr>
        <w:t>to</w:t>
      </w:r>
      <w:r w:rsidR="00B0063F" w:rsidRPr="00AF475D">
        <w:rPr>
          <w:rFonts w:ascii="Arial" w:hAnsi="Arial" w:cs="Arial"/>
          <w:sz w:val="28"/>
          <w:szCs w:val="28"/>
          <w:lang w:val="en-IE"/>
        </w:rPr>
        <w:t xml:space="preserve"> be more acute</w:t>
      </w:r>
      <w:r w:rsidR="00B0063F" w:rsidRPr="00AF475D">
        <w:rPr>
          <w:rFonts w:ascii="Arial" w:hAnsi="Arial" w:cs="Arial"/>
          <w:sz w:val="28"/>
          <w:szCs w:val="28"/>
          <w:lang w:val="en-IE"/>
        </w:rPr>
        <w:t>,</w:t>
      </w:r>
      <w:r w:rsidR="00B0063F" w:rsidRPr="00AF475D">
        <w:rPr>
          <w:rFonts w:ascii="Arial" w:hAnsi="Arial" w:cs="Arial"/>
          <w:sz w:val="28"/>
          <w:szCs w:val="28"/>
          <w:lang w:val="en-IE"/>
        </w:rPr>
        <w:t xml:space="preserve"> </w:t>
      </w:r>
      <w:r w:rsidR="00CD4F0D" w:rsidRPr="00AF475D">
        <w:rPr>
          <w:rFonts w:ascii="Arial" w:hAnsi="Arial" w:cs="Arial"/>
          <w:sz w:val="28"/>
          <w:szCs w:val="28"/>
          <w:lang w:val="en-IE"/>
        </w:rPr>
        <w:t>in the south than i</w:t>
      </w:r>
      <w:r w:rsidR="00B0063F" w:rsidRPr="00AF475D">
        <w:rPr>
          <w:rFonts w:ascii="Arial" w:hAnsi="Arial" w:cs="Arial"/>
          <w:sz w:val="28"/>
          <w:szCs w:val="28"/>
          <w:lang w:val="en-IE"/>
        </w:rPr>
        <w:t>n the north</w:t>
      </w:r>
      <w:r>
        <w:rPr>
          <w:rFonts w:ascii="Arial" w:hAnsi="Arial" w:cs="Arial"/>
          <w:sz w:val="28"/>
          <w:szCs w:val="28"/>
          <w:lang w:val="en-IE"/>
        </w:rPr>
        <w:t xml:space="preserve"> of Europe</w:t>
      </w:r>
      <w:r w:rsidR="00B0063F" w:rsidRPr="00AF475D">
        <w:rPr>
          <w:rFonts w:ascii="Arial" w:hAnsi="Arial" w:cs="Arial"/>
          <w:sz w:val="28"/>
          <w:szCs w:val="28"/>
          <w:lang w:val="en-IE"/>
        </w:rPr>
        <w:t>.</w:t>
      </w:r>
    </w:p>
    <w:p w:rsidR="00AF475D" w:rsidRDefault="00AF475D" w:rsidP="00AF475D">
      <w:pPr>
        <w:pStyle w:val="Text2"/>
        <w:tabs>
          <w:tab w:val="clear" w:pos="2302"/>
        </w:tabs>
        <w:spacing w:after="240" w:line="480" w:lineRule="auto"/>
        <w:ind w:left="0"/>
        <w:jc w:val="both"/>
        <w:rPr>
          <w:rFonts w:ascii="Arial" w:hAnsi="Arial" w:cs="Arial"/>
          <w:b/>
          <w:i/>
          <w:sz w:val="28"/>
          <w:szCs w:val="28"/>
          <w:lang w:val="en-IE"/>
        </w:rPr>
      </w:pPr>
    </w:p>
    <w:p w:rsidR="00AF475D" w:rsidRPr="00AF475D" w:rsidRDefault="00AF475D" w:rsidP="00AF475D">
      <w:pPr>
        <w:pStyle w:val="Text2"/>
        <w:tabs>
          <w:tab w:val="clear" w:pos="2302"/>
        </w:tabs>
        <w:spacing w:after="240" w:line="480" w:lineRule="auto"/>
        <w:ind w:left="0"/>
        <w:jc w:val="both"/>
        <w:rPr>
          <w:rFonts w:ascii="Arial" w:hAnsi="Arial" w:cs="Arial"/>
          <w:b/>
          <w:i/>
          <w:sz w:val="28"/>
          <w:szCs w:val="28"/>
          <w:lang w:val="en-IE"/>
        </w:rPr>
      </w:pPr>
      <w:r w:rsidRPr="00AF475D">
        <w:rPr>
          <w:rFonts w:ascii="Arial" w:hAnsi="Arial" w:cs="Arial"/>
          <w:b/>
          <w:i/>
          <w:sz w:val="28"/>
          <w:szCs w:val="28"/>
          <w:lang w:val="en-IE"/>
        </w:rPr>
        <w:t>The EU’s economic policy response</w:t>
      </w:r>
    </w:p>
    <w:p w:rsidR="00AF475D" w:rsidRDefault="004115B9" w:rsidP="00AF475D">
      <w:pPr>
        <w:widowControl w:val="0"/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In aggregate terms, Member States have so far provided a fiscal stimulus of about 2.5% of GDP and liquidity support amounting to around 20% of GDP. However, these figures hide a wide and potentially disruptive divergence. </w:t>
      </w:r>
    </w:p>
    <w:p w:rsidR="004115B9" w:rsidRPr="00AF475D" w:rsidRDefault="004115B9" w:rsidP="00AF475D">
      <w:pPr>
        <w:widowControl w:val="0"/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We are already seeing that those countries with more fiscal space are able to deploy greater firepower to support their economies. For instance, more than half of the </w:t>
      </w:r>
      <w:r w:rsidR="00AF475D">
        <w:rPr>
          <w:rFonts w:ascii="Arial" w:hAnsi="Arial" w:cs="Arial"/>
          <w:sz w:val="28"/>
          <w:szCs w:val="28"/>
          <w:lang w:val="en-IE"/>
        </w:rPr>
        <w:t>S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tate aid that the Commission has </w:t>
      </w:r>
      <w:r w:rsidRPr="00AF475D">
        <w:rPr>
          <w:rFonts w:ascii="Arial" w:hAnsi="Arial" w:cs="Arial"/>
          <w:sz w:val="28"/>
          <w:szCs w:val="28"/>
          <w:lang w:val="en-IE"/>
        </w:rPr>
        <w:lastRenderedPageBreak/>
        <w:t>authorised since the start of the coronavirus pandemic has been for companies in Germany.</w:t>
      </w:r>
      <w:r w:rsidRPr="00AF475D">
        <w:rPr>
          <w:rFonts w:ascii="Arial" w:hAnsi="Arial" w:cs="Arial"/>
          <w:b/>
          <w:sz w:val="28"/>
          <w:szCs w:val="28"/>
          <w:lang w:val="en-IE"/>
        </w:rPr>
        <w:t xml:space="preserve"> </w:t>
      </w:r>
    </w:p>
    <w:p w:rsidR="00C53321" w:rsidRPr="00AF475D" w:rsidRDefault="00B0063F" w:rsidP="00AF475D">
      <w:pPr>
        <w:pStyle w:val="Text2"/>
        <w:widowControl w:val="0"/>
        <w:numPr>
          <w:ilvl w:val="0"/>
          <w:numId w:val="2"/>
        </w:numPr>
        <w:tabs>
          <w:tab w:val="clear" w:pos="2302"/>
        </w:tabs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So there is a clear risk that this crisis will exacerbate the economic and social divergences already 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existing </w:t>
      </w:r>
      <w:r w:rsidRPr="00AF475D">
        <w:rPr>
          <w:rFonts w:ascii="Arial" w:hAnsi="Arial" w:cs="Arial"/>
          <w:sz w:val="28"/>
          <w:szCs w:val="28"/>
          <w:lang w:val="en-IE"/>
        </w:rPr>
        <w:t>within the euro area</w:t>
      </w:r>
      <w:r w:rsidR="004115B9" w:rsidRPr="00AF475D">
        <w:rPr>
          <w:rFonts w:ascii="Arial" w:hAnsi="Arial" w:cs="Arial"/>
          <w:sz w:val="28"/>
          <w:szCs w:val="28"/>
          <w:lang w:val="en-IE"/>
        </w:rPr>
        <w:t xml:space="preserve"> and the EU more widely, putting at risk the internal market and ultimately fanning the fans of nationalism and euroscepticism.  </w:t>
      </w:r>
    </w:p>
    <w:p w:rsidR="00AF475D" w:rsidRPr="00AF475D" w:rsidRDefault="00AF475D" w:rsidP="00AF475D">
      <w:pPr>
        <w:pStyle w:val="Text2"/>
        <w:widowControl w:val="0"/>
        <w:numPr>
          <w:ilvl w:val="0"/>
          <w:numId w:val="2"/>
        </w:numPr>
        <w:tabs>
          <w:tab w:val="clear" w:pos="2302"/>
        </w:tabs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That’s why I have been pushing hard from the beginning of this crisis for a strong, coordinated European economic response. </w:t>
      </w:r>
    </w:p>
    <w:p w:rsidR="00AF475D" w:rsidRPr="00AF475D" w:rsidRDefault="00AF475D" w:rsidP="00AF475D">
      <w:pPr>
        <w:pStyle w:val="Text2"/>
        <w:widowControl w:val="0"/>
        <w:numPr>
          <w:ilvl w:val="0"/>
          <w:numId w:val="2"/>
        </w:numPr>
        <w:tabs>
          <w:tab w:val="clear" w:pos="2302"/>
        </w:tabs>
        <w:spacing w:before="120" w:after="120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And a lot has been done by the European institutions in a very short space of time. </w:t>
      </w:r>
    </w:p>
    <w:p w:rsidR="00AF475D" w:rsidRPr="00AF475D" w:rsidRDefault="00AF475D" w:rsidP="00AF475D">
      <w:pPr>
        <w:pStyle w:val="Briefinglist1"/>
        <w:keepLines w:val="0"/>
        <w:widowControl w:val="0"/>
        <w:numPr>
          <w:ilvl w:val="0"/>
          <w:numId w:val="2"/>
        </w:numPr>
        <w:spacing w:line="480" w:lineRule="auto"/>
        <w:rPr>
          <w:sz w:val="28"/>
          <w:szCs w:val="28"/>
          <w:lang w:val="en-IE" w:eastAsia="en-GB"/>
        </w:rPr>
      </w:pPr>
      <w:r w:rsidRPr="00AF475D">
        <w:rPr>
          <w:sz w:val="28"/>
          <w:szCs w:val="28"/>
          <w:lang w:val="en-IE" w:eastAsia="en-GB"/>
        </w:rPr>
        <w:t xml:space="preserve">The Commission took </w:t>
      </w:r>
      <w:r w:rsidRPr="00AF475D">
        <w:rPr>
          <w:rFonts w:eastAsiaTheme="minorEastAsia"/>
          <w:sz w:val="28"/>
          <w:szCs w:val="28"/>
          <w:lang w:val="en-IE" w:eastAsia="nl-BE"/>
        </w:rPr>
        <w:t xml:space="preserve">the unprecedented step of triggering the so-called </w:t>
      </w:r>
      <w:r w:rsidRPr="00AF475D">
        <w:rPr>
          <w:rFonts w:eastAsiaTheme="minorEastAsia"/>
          <w:sz w:val="28"/>
          <w:szCs w:val="28"/>
          <w:lang w:val="en-IE" w:eastAsia="nl-BE"/>
        </w:rPr>
        <w:t>General Escape Clause</w:t>
      </w:r>
      <w:r w:rsidRPr="00AF475D">
        <w:rPr>
          <w:rFonts w:eastAsiaTheme="minorEastAsia"/>
          <w:sz w:val="28"/>
          <w:szCs w:val="28"/>
          <w:lang w:val="en-IE" w:eastAsia="nl-BE"/>
        </w:rPr>
        <w:t xml:space="preserve">, suspending the normal requirements of the Stability and Growth Pact. </w:t>
      </w:r>
    </w:p>
    <w:p w:rsidR="00AF475D" w:rsidRPr="00AF475D" w:rsidRDefault="00AF475D" w:rsidP="00AF475D">
      <w:pPr>
        <w:pStyle w:val="Briefinglist1"/>
        <w:keepLines w:val="0"/>
        <w:widowControl w:val="0"/>
        <w:numPr>
          <w:ilvl w:val="0"/>
          <w:numId w:val="2"/>
        </w:numPr>
        <w:spacing w:line="480" w:lineRule="auto"/>
        <w:rPr>
          <w:sz w:val="28"/>
          <w:szCs w:val="28"/>
          <w:lang w:val="en-IE" w:eastAsia="en-GB"/>
        </w:rPr>
      </w:pPr>
      <w:r w:rsidRPr="00AF475D">
        <w:rPr>
          <w:rFonts w:eastAsiaTheme="minorEastAsia"/>
          <w:sz w:val="28"/>
          <w:szCs w:val="28"/>
          <w:lang w:val="en-IE" w:eastAsia="nl-BE"/>
        </w:rPr>
        <w:t xml:space="preserve">We presented a new temporary framework for State aid, to enable </w:t>
      </w:r>
      <w:r w:rsidRPr="00AF475D">
        <w:rPr>
          <w:rFonts w:eastAsiaTheme="minorEastAsia"/>
          <w:sz w:val="28"/>
          <w:szCs w:val="28"/>
          <w:lang w:val="en-IE" w:eastAsia="nl-BE"/>
        </w:rPr>
        <w:t xml:space="preserve">Member States to take swift and effective action to </w:t>
      </w:r>
      <w:r w:rsidRPr="00AF475D">
        <w:rPr>
          <w:rFonts w:eastAsiaTheme="minorEastAsia"/>
          <w:sz w:val="28"/>
          <w:szCs w:val="28"/>
          <w:lang w:val="en-IE" w:eastAsia="nl-BE"/>
        </w:rPr>
        <w:t xml:space="preserve">support </w:t>
      </w:r>
      <w:r>
        <w:rPr>
          <w:rFonts w:eastAsiaTheme="minorEastAsia"/>
          <w:sz w:val="28"/>
          <w:szCs w:val="28"/>
          <w:lang w:val="en-IE" w:eastAsia="nl-BE"/>
        </w:rPr>
        <w:t xml:space="preserve">companies, in particular SMEs – though as I mentioned, some are better placed than others to provide such support. </w:t>
      </w:r>
    </w:p>
    <w:p w:rsidR="00C53321" w:rsidRPr="00AF475D" w:rsidRDefault="00C53321" w:rsidP="00AF475D">
      <w:pPr>
        <w:widowControl w:val="0"/>
        <w:numPr>
          <w:ilvl w:val="0"/>
          <w:numId w:val="2"/>
        </w:numPr>
        <w:spacing w:after="240" w:line="480" w:lineRule="auto"/>
        <w:contextualSpacing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To help people keep their incomes and keep businesses afloat, we put forward </w:t>
      </w:r>
      <w:r w:rsidR="00AF475D" w:rsidRPr="00AF475D">
        <w:rPr>
          <w:rFonts w:ascii="Arial" w:hAnsi="Arial" w:cs="Arial"/>
          <w:sz w:val="28"/>
          <w:szCs w:val="28"/>
          <w:lang w:val="en-IE"/>
        </w:rPr>
        <w:t>a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proposal for Support </w:t>
      </w:r>
      <w:r w:rsidR="00AF475D">
        <w:rPr>
          <w:rFonts w:ascii="Arial" w:hAnsi="Arial" w:cs="Arial"/>
          <w:sz w:val="28"/>
          <w:szCs w:val="28"/>
          <w:lang w:val="en-IE"/>
        </w:rPr>
        <w:t xml:space="preserve">in 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mitigating Unemployment Risks in Emergency, the so-called SURE, </w:t>
      </w:r>
      <w:r w:rsidR="00AF475D" w:rsidRPr="00AF475D">
        <w:rPr>
          <w:rFonts w:ascii="Arial" w:eastAsia="Times New Roman" w:hAnsi="Arial" w:cs="Arial"/>
          <w:sz w:val="28"/>
          <w:szCs w:val="28"/>
          <w:lang w:val="en-IE" w:eastAsia="en-US"/>
        </w:rPr>
        <w:t>which will</w:t>
      </w:r>
      <w:r w:rsidRPr="00AF475D">
        <w:rPr>
          <w:rFonts w:ascii="Arial" w:eastAsia="Times New Roman" w:hAnsi="Arial" w:cs="Arial"/>
          <w:sz w:val="28"/>
          <w:szCs w:val="28"/>
          <w:lang w:val="en-IE" w:eastAsia="en-US"/>
        </w:rPr>
        <w:t xml:space="preserve"> provide up to €100 </w:t>
      </w:r>
      <w:r w:rsidRPr="00AF475D">
        <w:rPr>
          <w:rFonts w:ascii="Arial" w:eastAsia="Times New Roman" w:hAnsi="Arial" w:cs="Arial"/>
          <w:sz w:val="28"/>
          <w:szCs w:val="28"/>
          <w:lang w:val="en-IE" w:eastAsia="en-US"/>
        </w:rPr>
        <w:lastRenderedPageBreak/>
        <w:t xml:space="preserve">billion in loans to Member States to finance short-time work schemes and similar measures. </w:t>
      </w:r>
    </w:p>
    <w:p w:rsidR="00AF475D" w:rsidRPr="00AF475D" w:rsidRDefault="00AF475D" w:rsidP="00AF47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The European </w:t>
      </w:r>
      <w:r w:rsidRPr="00AF475D">
        <w:rPr>
          <w:rFonts w:ascii="Arial" w:hAnsi="Arial" w:cs="Arial"/>
          <w:sz w:val="28"/>
          <w:szCs w:val="28"/>
          <w:lang w:val="en-IE"/>
        </w:rPr>
        <w:t>Investment Bank Group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is set to mobilise </w:t>
      </w:r>
      <w:r w:rsidRPr="00AF475D">
        <w:rPr>
          <w:rFonts w:ascii="Arial" w:hAnsi="Arial" w:cs="Arial"/>
          <w:sz w:val="28"/>
          <w:szCs w:val="28"/>
          <w:lang w:val="en-IE"/>
        </w:rPr>
        <w:t>€200 billion in financing for companies, focused on SMEs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. </w:t>
      </w:r>
    </w:p>
    <w:p w:rsidR="00AF475D" w:rsidRPr="00AF475D" w:rsidRDefault="00AF475D" w:rsidP="00AF47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And the European Stability Mechanism is to make available new </w:t>
      </w:r>
      <w:r w:rsidRPr="00AF475D">
        <w:rPr>
          <w:rFonts w:ascii="Arial" w:hAnsi="Arial" w:cs="Arial"/>
          <w:sz w:val="28"/>
          <w:szCs w:val="28"/>
          <w:lang w:val="en-IE"/>
        </w:rPr>
        <w:t>‘Pandemic Crisis Support’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credit lines to support Member States’ financing of </w:t>
      </w:r>
      <w:r w:rsidRPr="00AF475D">
        <w:rPr>
          <w:rFonts w:ascii="Arial" w:hAnsi="Arial" w:cs="Arial"/>
          <w:sz w:val="28"/>
          <w:szCs w:val="28"/>
          <w:lang w:val="en-IE"/>
        </w:rPr>
        <w:t>health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expenditure, for up to 2% of GDP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. </w:t>
      </w:r>
    </w:p>
    <w:p w:rsidR="00AF475D" w:rsidRPr="00AF475D" w:rsidRDefault="00AF475D" w:rsidP="00AF47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i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These last three initiatives – SURE, the EIB lending programme and the new ESM credit lines – could amount to more than half a trillion euros in financing. </w:t>
      </w:r>
    </w:p>
    <w:p w:rsidR="00AF475D" w:rsidRDefault="00AF475D" w:rsidP="00AF475D">
      <w:pPr>
        <w:widowControl w:val="0"/>
        <w:spacing w:after="160" w:line="480" w:lineRule="auto"/>
        <w:contextualSpacing/>
        <w:jc w:val="both"/>
        <w:rPr>
          <w:rFonts w:ascii="Arial" w:hAnsi="Arial" w:cs="Arial"/>
          <w:b/>
          <w:i/>
          <w:sz w:val="28"/>
          <w:szCs w:val="28"/>
          <w:lang w:val="en-IE"/>
        </w:rPr>
      </w:pPr>
    </w:p>
    <w:p w:rsidR="00AB145F" w:rsidRPr="00AF475D" w:rsidRDefault="00AB145F" w:rsidP="00AF475D">
      <w:pPr>
        <w:widowControl w:val="0"/>
        <w:spacing w:after="160" w:line="480" w:lineRule="auto"/>
        <w:contextualSpacing/>
        <w:jc w:val="both"/>
        <w:rPr>
          <w:rFonts w:ascii="Arial" w:hAnsi="Arial" w:cs="Arial"/>
          <w:b/>
          <w:i/>
          <w:sz w:val="28"/>
          <w:szCs w:val="28"/>
          <w:lang w:val="en-IE"/>
        </w:rPr>
      </w:pPr>
      <w:r w:rsidRPr="00AF475D">
        <w:rPr>
          <w:rFonts w:ascii="Arial" w:hAnsi="Arial" w:cs="Arial"/>
          <w:b/>
          <w:i/>
          <w:sz w:val="28"/>
          <w:szCs w:val="28"/>
          <w:lang w:val="en-IE"/>
        </w:rPr>
        <w:t>The way forward</w:t>
      </w:r>
    </w:p>
    <w:p w:rsidR="00AF475D" w:rsidRPr="00AF475D" w:rsidRDefault="00AF475D" w:rsidP="00AF475D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sz w:val="28"/>
          <w:szCs w:val="28"/>
          <w:lang w:val="en-IE" w:eastAsia="en-GB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But clearly, more is needed to address the challenge our economies are now facing: we need a modern-day Marshall plan, but one that kicks in not two years after the war, but already this year, while the war against the pandemic is still ongoing. </w:t>
      </w:r>
      <w:bookmarkStart w:id="3" w:name="_GoBack"/>
      <w:bookmarkEnd w:id="3"/>
    </w:p>
    <w:p w:rsidR="00AF475D" w:rsidRPr="00AF475D" w:rsidRDefault="00AF475D" w:rsidP="00AF475D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sz w:val="28"/>
          <w:szCs w:val="28"/>
          <w:lang w:val="en-IE" w:eastAsia="en-GB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en-IE"/>
        </w:rPr>
        <w:t>As requested by t</w:t>
      </w:r>
      <w:r w:rsidRPr="00AF475D">
        <w:rPr>
          <w:rFonts w:ascii="Arial" w:hAnsi="Arial" w:cs="Arial"/>
          <w:sz w:val="28"/>
          <w:szCs w:val="28"/>
          <w:shd w:val="clear" w:color="auto" w:fill="FFFFFF"/>
          <w:lang w:val="en-IE"/>
        </w:rPr>
        <w:t xml:space="preserve">he European Council last Thursday, the Commission is now </w:t>
      </w:r>
      <w:r w:rsidRPr="00AF475D">
        <w:rPr>
          <w:rFonts w:ascii="Arial" w:hAnsi="Arial" w:cs="Arial"/>
          <w:bCs/>
          <w:sz w:val="28"/>
          <w:szCs w:val="28"/>
          <w:shd w:val="clear" w:color="auto" w:fill="FFFFFF"/>
          <w:lang w:val="en-IE"/>
        </w:rPr>
        <w:t xml:space="preserve">analysing the exact </w:t>
      </w:r>
      <w:r>
        <w:rPr>
          <w:rFonts w:ascii="Arial" w:hAnsi="Arial" w:cs="Arial"/>
          <w:bCs/>
          <w:sz w:val="28"/>
          <w:szCs w:val="28"/>
          <w:shd w:val="clear" w:color="auto" w:fill="FFFFFF"/>
          <w:lang w:val="en-IE"/>
        </w:rPr>
        <w:t xml:space="preserve">economic </w:t>
      </w:r>
      <w:r w:rsidRPr="00AF475D">
        <w:rPr>
          <w:rFonts w:ascii="Arial" w:hAnsi="Arial" w:cs="Arial"/>
          <w:bCs/>
          <w:sz w:val="28"/>
          <w:szCs w:val="28"/>
          <w:shd w:val="clear" w:color="auto" w:fill="FFFFFF"/>
          <w:lang w:val="en-IE"/>
        </w:rPr>
        <w:t>needs</w:t>
      </w:r>
      <w:r w:rsidRPr="00AF475D">
        <w:rPr>
          <w:rFonts w:ascii="Arial" w:hAnsi="Arial" w:cs="Arial"/>
          <w:sz w:val="28"/>
          <w:szCs w:val="28"/>
          <w:shd w:val="clear" w:color="auto" w:fill="FFFFFF"/>
          <w:lang w:val="en-IE"/>
        </w:rPr>
        <w:t> in order to come up with a proposal that is </w:t>
      </w:r>
      <w:r w:rsidRPr="00AF475D">
        <w:rPr>
          <w:rFonts w:ascii="Arial" w:hAnsi="Arial" w:cs="Arial"/>
          <w:bCs/>
          <w:sz w:val="28"/>
          <w:szCs w:val="28"/>
          <w:shd w:val="clear" w:color="auto" w:fill="FFFFFF"/>
          <w:lang w:val="en-IE"/>
        </w:rPr>
        <w:t>commensurate with the challenge</w:t>
      </w:r>
      <w:r w:rsidRPr="00AF475D">
        <w:rPr>
          <w:rFonts w:ascii="Arial" w:hAnsi="Arial" w:cs="Arial"/>
          <w:sz w:val="28"/>
          <w:szCs w:val="28"/>
          <w:shd w:val="clear" w:color="auto" w:fill="FFFFFF"/>
          <w:lang w:val="en-IE"/>
        </w:rPr>
        <w:t xml:space="preserve"> we are facing. My services are working on this together with those of </w:t>
      </w:r>
      <w:r w:rsidRPr="00AF475D">
        <w:rPr>
          <w:rFonts w:ascii="Arial" w:hAnsi="Arial" w:cs="Arial"/>
          <w:sz w:val="28"/>
          <w:szCs w:val="28"/>
          <w:shd w:val="clear" w:color="auto" w:fill="FFFFFF"/>
          <w:lang w:val="en-IE"/>
        </w:rPr>
        <w:lastRenderedPageBreak/>
        <w:t xml:space="preserve">Internal Market Commissioner Thierry Breton. </w:t>
      </w:r>
    </w:p>
    <w:p w:rsidR="00AF475D" w:rsidRPr="00AF475D" w:rsidRDefault="00AF475D" w:rsidP="00AF475D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sz w:val="28"/>
          <w:szCs w:val="28"/>
          <w:lang w:val="en-IE" w:eastAsia="en-GB"/>
        </w:rPr>
      </w:pPr>
      <w:r>
        <w:rPr>
          <w:rFonts w:ascii="Arial" w:hAnsi="Arial" w:cs="Arial"/>
          <w:sz w:val="28"/>
          <w:szCs w:val="28"/>
          <w:lang w:val="en-IE"/>
        </w:rPr>
        <w:t>But it</w:t>
      </w:r>
      <w:r>
        <w:rPr>
          <w:rFonts w:ascii="Arial" w:hAnsi="Arial" w:cs="Arial"/>
          <w:sz w:val="28"/>
          <w:szCs w:val="28"/>
          <w:lang w:val="en-IE"/>
        </w:rPr>
        <w:t xml:space="preserve"> is clear </w:t>
      </w:r>
      <w:r>
        <w:rPr>
          <w:rFonts w:ascii="Arial" w:hAnsi="Arial" w:cs="Arial"/>
          <w:sz w:val="28"/>
          <w:szCs w:val="28"/>
          <w:lang w:val="en-IE"/>
        </w:rPr>
        <w:t xml:space="preserve">already today </w:t>
      </w:r>
      <w:r>
        <w:rPr>
          <w:rFonts w:ascii="Arial" w:hAnsi="Arial" w:cs="Arial"/>
          <w:sz w:val="28"/>
          <w:szCs w:val="28"/>
          <w:lang w:val="en-IE"/>
        </w:rPr>
        <w:t xml:space="preserve">that </w:t>
      </w:r>
      <w:r>
        <w:rPr>
          <w:rFonts w:ascii="Arial" w:hAnsi="Arial" w:cs="Arial"/>
          <w:sz w:val="28"/>
          <w:szCs w:val="28"/>
          <w:lang w:val="en-IE"/>
        </w:rPr>
        <w:t xml:space="preserve">we </w:t>
      </w:r>
      <w:r>
        <w:rPr>
          <w:rFonts w:ascii="Arial" w:hAnsi="Arial" w:cs="Arial"/>
          <w:sz w:val="28"/>
          <w:szCs w:val="28"/>
          <w:lang w:val="en-IE"/>
        </w:rPr>
        <w:t>need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to generate </w:t>
      </w:r>
      <w:r>
        <w:rPr>
          <w:rFonts w:ascii="Arial" w:hAnsi="Arial" w:cs="Arial"/>
          <w:sz w:val="28"/>
          <w:szCs w:val="28"/>
          <w:lang w:val="en-IE"/>
        </w:rPr>
        <w:t>massive investment, with expenditure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in the range of at least 1.5 trillion euros. </w:t>
      </w:r>
    </w:p>
    <w:p w:rsidR="00AF475D" w:rsidRPr="00AF475D" w:rsidRDefault="00AF475D" w:rsidP="00AF475D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eastAsiaTheme="minorHAnsi" w:hAnsi="Arial" w:cs="Arial"/>
          <w:sz w:val="28"/>
          <w:szCs w:val="28"/>
          <w:lang w:val="en-IE" w:eastAsia="en-GB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And that’s what we are now working on. </w:t>
      </w:r>
    </w:p>
    <w:p w:rsidR="00AF475D" w:rsidRDefault="00AF475D" w:rsidP="00AF475D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The </w:t>
      </w:r>
      <w:r>
        <w:rPr>
          <w:rFonts w:ascii="Arial" w:hAnsi="Arial" w:cs="Arial"/>
          <w:sz w:val="28"/>
          <w:szCs w:val="28"/>
          <w:lang w:val="en-IE"/>
        </w:rPr>
        <w:t>revised proposal for the next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EU </w:t>
      </w:r>
      <w:r>
        <w:rPr>
          <w:rFonts w:ascii="Arial" w:hAnsi="Arial" w:cs="Arial"/>
          <w:sz w:val="28"/>
          <w:szCs w:val="28"/>
          <w:lang w:val="en-IE"/>
        </w:rPr>
        <w:t xml:space="preserve">multiannual financial framework </w:t>
      </w:r>
      <w:r w:rsidRPr="00AF475D">
        <w:rPr>
          <w:rFonts w:ascii="Arial" w:hAnsi="Arial" w:cs="Arial"/>
          <w:sz w:val="28"/>
          <w:szCs w:val="28"/>
          <w:lang w:val="en-IE"/>
        </w:rPr>
        <w:t>will integrate a recovery fund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, which will raise funds on the market to finance the </w:t>
      </w:r>
      <w:r>
        <w:rPr>
          <w:rFonts w:ascii="Arial" w:hAnsi="Arial" w:cs="Arial"/>
          <w:sz w:val="28"/>
          <w:szCs w:val="28"/>
          <w:lang w:val="en-IE"/>
        </w:rPr>
        <w:t>reconstruction of the European economy</w:t>
      </w:r>
      <w:r w:rsidRPr="00AF475D">
        <w:rPr>
          <w:rFonts w:ascii="Arial" w:hAnsi="Arial" w:cs="Arial"/>
          <w:sz w:val="28"/>
          <w:szCs w:val="28"/>
          <w:lang w:val="en-IE"/>
        </w:rPr>
        <w:t>. It will be dedicated to dealing with this unprecedented crisis and targeted towards the most affected sectors and geographical parts of Europe. We hope to be ready with a proposal by next week, though I cannot exclude that it will take a little lo</w:t>
      </w:r>
      <w:r>
        <w:rPr>
          <w:rFonts w:ascii="Arial" w:hAnsi="Arial" w:cs="Arial"/>
          <w:sz w:val="28"/>
          <w:szCs w:val="28"/>
          <w:lang w:val="en-IE"/>
        </w:rPr>
        <w:t xml:space="preserve">nger. </w:t>
      </w:r>
    </w:p>
    <w:p w:rsidR="00AF475D" w:rsidRDefault="00AF475D" w:rsidP="00AF47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 w:rsidRPr="00AF475D">
        <w:rPr>
          <w:rFonts w:ascii="Arial" w:hAnsi="Arial" w:cs="Arial"/>
          <w:sz w:val="28"/>
          <w:szCs w:val="28"/>
          <w:lang w:val="en-IE"/>
        </w:rPr>
        <w:t xml:space="preserve">A final point. As we rebuild our economies, we must do so in a way that integrates the 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corrections to our 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growth 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model that </w:t>
      </w:r>
      <w:r w:rsidRPr="00AF475D">
        <w:rPr>
          <w:rFonts w:ascii="Arial" w:hAnsi="Arial" w:cs="Arial"/>
          <w:sz w:val="28"/>
          <w:szCs w:val="28"/>
          <w:lang w:val="en-IE"/>
        </w:rPr>
        <w:t>we already knew were necessary: prioritising environmental and social sustainability, as well as enh</w:t>
      </w:r>
      <w:r>
        <w:rPr>
          <w:rFonts w:ascii="Arial" w:hAnsi="Arial" w:cs="Arial"/>
          <w:sz w:val="28"/>
          <w:szCs w:val="28"/>
          <w:lang w:val="en-IE"/>
        </w:rPr>
        <w:t>ancing</w:t>
      </w:r>
      <w:r w:rsidRPr="00AF475D">
        <w:rPr>
          <w:rFonts w:ascii="Arial" w:hAnsi="Arial" w:cs="Arial"/>
          <w:sz w:val="28"/>
          <w:szCs w:val="28"/>
          <w:lang w:val="en-IE"/>
        </w:rPr>
        <w:t xml:space="preserve"> digital connectivity. </w:t>
      </w:r>
      <w:r>
        <w:rPr>
          <w:rFonts w:ascii="Arial" w:hAnsi="Arial" w:cs="Arial"/>
          <w:sz w:val="28"/>
          <w:szCs w:val="28"/>
          <w:lang w:val="en-IE"/>
        </w:rPr>
        <w:t>In</w:t>
      </w:r>
      <w:r>
        <w:rPr>
          <w:rFonts w:ascii="Arial" w:hAnsi="Arial" w:cs="Arial"/>
          <w:sz w:val="28"/>
          <w:szCs w:val="28"/>
          <w:lang w:val="en-IE"/>
        </w:rPr>
        <w:t xml:space="preserve"> this otherwise bleak situation</w:t>
      </w:r>
      <w:r>
        <w:rPr>
          <w:rFonts w:ascii="Arial" w:hAnsi="Arial" w:cs="Arial"/>
          <w:sz w:val="28"/>
          <w:szCs w:val="28"/>
          <w:lang w:val="en-IE"/>
        </w:rPr>
        <w:t>, I believe that this is a unique opportunity that we must seize with both hands.</w:t>
      </w:r>
    </w:p>
    <w:p w:rsidR="00AF475D" w:rsidRPr="00AF475D" w:rsidRDefault="00AF475D" w:rsidP="00AF475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Thank you very much for your attention – I’m looking forward to hearing your comments and answering your questions. </w:t>
      </w:r>
    </w:p>
    <w:p w:rsidR="00AF475D" w:rsidRPr="00AF475D" w:rsidRDefault="00AF475D" w:rsidP="00AF475D">
      <w:pPr>
        <w:pStyle w:val="ListParagraph"/>
        <w:widowControl w:val="0"/>
        <w:spacing w:after="160" w:line="360" w:lineRule="auto"/>
        <w:ind w:left="360"/>
        <w:jc w:val="both"/>
        <w:rPr>
          <w:rFonts w:ascii="Arial" w:hAnsi="Arial"/>
          <w:sz w:val="28"/>
          <w:szCs w:val="28"/>
          <w:lang w:val="en-IE"/>
        </w:rPr>
      </w:pPr>
    </w:p>
    <w:sectPr w:rsidR="00AF475D" w:rsidRPr="00AF475D" w:rsidSect="004A4331">
      <w:headerReference w:type="first" r:id="rId13"/>
      <w:footerReference w:type="first" r:id="rId14"/>
      <w:pgSz w:w="11907" w:h="16839" w:code="9"/>
      <w:pgMar w:top="1527" w:right="1418" w:bottom="737" w:left="1418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09" w:rsidRDefault="00FB0309">
      <w:pPr>
        <w:spacing w:after="0" w:line="240" w:lineRule="auto"/>
      </w:pPr>
      <w:r>
        <w:separator/>
      </w:r>
    </w:p>
  </w:endnote>
  <w:endnote w:type="continuationSeparator" w:id="0">
    <w:p w:rsidR="00FB0309" w:rsidRDefault="00FB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A" w:rsidRDefault="00AF4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398070"/>
      <w:docPartObj>
        <w:docPartGallery w:val="Page Numbers (Bottom of Page)"/>
        <w:docPartUnique/>
      </w:docPartObj>
    </w:sdtPr>
    <w:sdtEndPr/>
    <w:sdtContent>
      <w:sdt>
        <w:sdtPr>
          <w:id w:val="-1050911708"/>
          <w:docPartObj>
            <w:docPartGallery w:val="Page Numbers (Top of Page)"/>
            <w:docPartUnique/>
          </w:docPartObj>
        </w:sdtPr>
        <w:sdtEndPr/>
        <w:sdtContent>
          <w:p w:rsidR="009122EF" w:rsidRDefault="00AB14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7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75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71FE" w:rsidRPr="00DF71FE" w:rsidRDefault="00AF475D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3" w:rsidRDefault="00AB145F" w:rsidP="00EA375A">
    <w:pPr>
      <w:pStyle w:val="FooterDate"/>
      <w:ind w:right="-1"/>
      <w:rPr>
        <w:rFonts w:cs="Arial"/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E5677" wp14:editId="7DA7E293">
              <wp:simplePos x="0" y="0"/>
              <wp:positionH relativeFrom="column">
                <wp:posOffset>4281170</wp:posOffset>
              </wp:positionH>
              <wp:positionV relativeFrom="margin">
                <wp:posOffset>9475470</wp:posOffset>
              </wp:positionV>
              <wp:extent cx="1438275" cy="561975"/>
              <wp:effectExtent l="4445" t="0" r="0" b="1905"/>
              <wp:wrapNone/>
              <wp:docPr id="10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39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D83" w:rsidRPr="00696241" w:rsidRDefault="00AB145F" w:rsidP="00A92E21">
                          <w:pPr>
                            <w:pStyle w:val="FooterDate"/>
                            <w:ind w:right="-1"/>
                            <w:jc w:val="right"/>
                            <w:rPr>
                              <w:rFonts w:cs="Arial"/>
                              <w:szCs w:val="16"/>
                            </w:rPr>
                          </w:pPr>
                          <w:r w:rsidRPr="00696241">
                            <w:rPr>
                              <w:rFonts w:cs="Arial"/>
                              <w:szCs w:val="16"/>
                            </w:rPr>
                            <w:t xml:space="preserve">EUR </w:t>
                          </w:r>
                          <w:r w:rsidRPr="00696241">
                            <w:rPr>
                              <w:rFonts w:cs="Arial"/>
                              <w:color w:val="FF0000"/>
                              <w:szCs w:val="16"/>
                            </w:rPr>
                            <w:t xml:space="preserve">[number] </w:t>
                          </w:r>
                          <w:r w:rsidRPr="00696241">
                            <w:rPr>
                              <w:rFonts w:cs="Arial"/>
                              <w:szCs w:val="16"/>
                            </w:rPr>
                            <w:t>EN</w:t>
                          </w:r>
                        </w:p>
                        <w:p w:rsidR="00A71D83" w:rsidRDefault="00AF47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E5677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337.1pt;margin-top:746.1pt;width:11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" filled="f" fillcolor="#002395" stroked="f">
              <v:textbox inset="0,0,0,0">
                <w:txbxContent>
                  <w:p w:rsidR="00A71D83" w:rsidRPr="00696241" w:rsidRDefault="00AB145F" w:rsidP="00A92E21">
                    <w:pPr>
                      <w:pStyle w:val="FooterDate"/>
                      <w:ind w:right="-1"/>
                      <w:jc w:val="right"/>
                      <w:rPr>
                        <w:rFonts w:cs="Arial"/>
                        <w:szCs w:val="16"/>
                      </w:rPr>
                    </w:pPr>
                    <w:r w:rsidRPr="00696241">
                      <w:rPr>
                        <w:rFonts w:cs="Arial"/>
                        <w:szCs w:val="16"/>
                      </w:rPr>
                      <w:t xml:space="preserve">EUR </w:t>
                    </w:r>
                    <w:r w:rsidRPr="00696241">
                      <w:rPr>
                        <w:rFonts w:cs="Arial"/>
                        <w:color w:val="FF0000"/>
                        <w:szCs w:val="16"/>
                      </w:rPr>
                      <w:t xml:space="preserve">[number] </w:t>
                    </w:r>
                    <w:r w:rsidRPr="00696241">
                      <w:rPr>
                        <w:rFonts w:cs="Arial"/>
                        <w:szCs w:val="16"/>
                      </w:rPr>
                      <w:t>EN</w:t>
                    </w:r>
                  </w:p>
                  <w:p w:rsidR="00A71D83" w:rsidRDefault="00AF475D"/>
                </w:txbxContent>
              </v:textbox>
              <w10:wrap anchory="margin"/>
            </v:shape>
          </w:pict>
        </mc:Fallback>
      </mc:AlternateContent>
    </w:r>
  </w:p>
  <w:p w:rsidR="00A71D83" w:rsidRPr="00A42A4F" w:rsidRDefault="00AF475D" w:rsidP="00EA375A">
    <w:pPr>
      <w:pStyle w:val="FooterDate"/>
      <w:ind w:right="-1"/>
      <w:rPr>
        <w:rFonts w:cs="Arial"/>
        <w:sz w:val="18"/>
        <w:szCs w:val="18"/>
        <w:lang w:val="en-GB"/>
      </w:rPr>
    </w:pPr>
  </w:p>
  <w:p w:rsidR="00A71D83" w:rsidRPr="00A42A4F" w:rsidRDefault="00AF475D" w:rsidP="00EA375A">
    <w:pPr>
      <w:pStyle w:val="FooterDate"/>
      <w:ind w:right="-1"/>
      <w:rPr>
        <w:rFonts w:cs="Arial"/>
        <w:sz w:val="18"/>
        <w:szCs w:val="18"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3" w:rsidRDefault="00AF475D" w:rsidP="006B26AA">
    <w:pPr>
      <w:pStyle w:val="Footer"/>
      <w:rPr>
        <w:szCs w:val="12"/>
        <w:lang w:val="en-GB"/>
      </w:rPr>
    </w:pPr>
  </w:p>
  <w:p w:rsidR="00DF71FE" w:rsidRDefault="00AF475D" w:rsidP="006B26AA">
    <w:pPr>
      <w:pStyle w:val="Footer"/>
      <w:rPr>
        <w:szCs w:val="12"/>
        <w:lang w:val="en-GB"/>
      </w:rPr>
    </w:pPr>
  </w:p>
  <w:p w:rsidR="00DF71FE" w:rsidRDefault="00AF475D" w:rsidP="006B26AA">
    <w:pPr>
      <w:pStyle w:val="Footer"/>
      <w:rPr>
        <w:szCs w:val="12"/>
        <w:lang w:val="en-GB"/>
      </w:rPr>
    </w:pPr>
  </w:p>
  <w:p w:rsidR="00DF71FE" w:rsidRDefault="00AF475D" w:rsidP="006B26AA">
    <w:pPr>
      <w:pStyle w:val="Footer"/>
      <w:rPr>
        <w:szCs w:val="12"/>
        <w:lang w:val="en-GB"/>
      </w:rPr>
    </w:pPr>
  </w:p>
  <w:p w:rsidR="00DF71FE" w:rsidRDefault="00AF475D" w:rsidP="006B26AA">
    <w:pPr>
      <w:pStyle w:val="Footer"/>
      <w:rPr>
        <w:szCs w:val="12"/>
        <w:lang w:val="en-GB"/>
      </w:rPr>
    </w:pPr>
  </w:p>
  <w:p w:rsidR="00DF71FE" w:rsidRDefault="00AF475D" w:rsidP="006B26AA">
    <w:pPr>
      <w:pStyle w:val="Footer"/>
      <w:rPr>
        <w:szCs w:val="12"/>
        <w:lang w:val="en-GB"/>
      </w:rPr>
    </w:pPr>
  </w:p>
  <w:p w:rsidR="00DF71FE" w:rsidRPr="00A42A4F" w:rsidRDefault="00AF475D" w:rsidP="006B26AA">
    <w:pPr>
      <w:pStyle w:val="Footer"/>
      <w:rPr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09" w:rsidRDefault="00FB0309">
      <w:pPr>
        <w:spacing w:after="0" w:line="240" w:lineRule="auto"/>
      </w:pPr>
      <w:r>
        <w:separator/>
      </w:r>
    </w:p>
  </w:footnote>
  <w:footnote w:type="continuationSeparator" w:id="0">
    <w:p w:rsidR="00FB0309" w:rsidRDefault="00FB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6A" w:rsidRDefault="00AF4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FE" w:rsidRPr="00ED3DE0" w:rsidRDefault="00AB145F" w:rsidP="00DF71FE">
    <w:pPr>
      <w:pStyle w:val="Header"/>
      <w:jc w:val="right"/>
      <w:rPr>
        <w:rFonts w:ascii="Arial" w:hAnsi="Arial" w:cs="Arial"/>
        <w:b/>
        <w:color w:val="808080" w:themeColor="background1" w:themeShade="80"/>
        <w:lang w:val="en-GB"/>
      </w:rPr>
    </w:pPr>
    <w:r>
      <w:rPr>
        <w:rFonts w:ascii="Arial" w:hAnsi="Arial" w:cs="Arial"/>
        <w:b/>
        <w:color w:val="808080" w:themeColor="background1" w:themeShade="80"/>
        <w:lang w:val="en-GB"/>
      </w:rPr>
      <w:t xml:space="preserve">Exchange of views with </w:t>
    </w:r>
    <w:r w:rsidR="000246D1">
      <w:rPr>
        <w:rFonts w:ascii="Arial" w:hAnsi="Arial" w:cs="Arial"/>
        <w:b/>
        <w:color w:val="808080" w:themeColor="background1" w:themeShade="80"/>
        <w:lang w:val="en-GB"/>
      </w:rPr>
      <w:t>AmCham EU’s Executive Committee</w:t>
    </w:r>
    <w:r w:rsidR="000246D1">
      <w:rPr>
        <w:rFonts w:ascii="Arial" w:hAnsi="Arial" w:cs="Arial"/>
        <w:b/>
        <w:color w:val="808080" w:themeColor="background1" w:themeShade="80"/>
        <w:lang w:val="en-GB"/>
      </w:rPr>
      <w:br/>
      <w:t>28</w:t>
    </w:r>
    <w:r>
      <w:rPr>
        <w:rFonts w:ascii="Arial" w:hAnsi="Arial" w:cs="Arial"/>
        <w:b/>
        <w:color w:val="808080" w:themeColor="background1" w:themeShade="80"/>
        <w:lang w:val="en-GB"/>
      </w:rPr>
      <w:t xml:space="preserve"> April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83" w:rsidRDefault="00AB145F" w:rsidP="000535B3">
    <w:pPr>
      <w:pStyle w:val="Header"/>
      <w:tabs>
        <w:tab w:val="clear" w:pos="4153"/>
        <w:tab w:val="center" w:pos="4536"/>
        <w:tab w:val="left" w:pos="7513"/>
      </w:tabs>
      <w:spacing w:after="0"/>
      <w:jc w:val="center"/>
    </w:pPr>
    <w:r>
      <w:rPr>
        <w:noProof/>
        <w:lang w:val="en-GB" w:eastAsia="en-GB"/>
      </w:rPr>
      <w:drawing>
        <wp:inline distT="0" distB="0" distL="0" distR="0" wp14:anchorId="03402183" wp14:editId="4E524999">
          <wp:extent cx="2266950" cy="1743075"/>
          <wp:effectExtent l="0" t="0" r="0" b="0"/>
          <wp:docPr id="1" name="Picture 1" descr="LOGO-CE for Word EN 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 for Word EN 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FE" w:rsidRPr="00DF71FE" w:rsidRDefault="00AF475D" w:rsidP="00DF7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FCB"/>
    <w:multiLevelType w:val="multilevel"/>
    <w:tmpl w:val="2D88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4013D"/>
    <w:multiLevelType w:val="hybridMultilevel"/>
    <w:tmpl w:val="6D50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4C87"/>
    <w:multiLevelType w:val="hybridMultilevel"/>
    <w:tmpl w:val="F2EE19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56E02"/>
    <w:multiLevelType w:val="hybridMultilevel"/>
    <w:tmpl w:val="FC280F72"/>
    <w:lvl w:ilvl="0" w:tplc="D42AD4C8"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F"/>
    <w:rsid w:val="00000DE7"/>
    <w:rsid w:val="000246D1"/>
    <w:rsid w:val="00066407"/>
    <w:rsid w:val="000E1402"/>
    <w:rsid w:val="001115F6"/>
    <w:rsid w:val="00353A9D"/>
    <w:rsid w:val="004115B9"/>
    <w:rsid w:val="00427EB2"/>
    <w:rsid w:val="005856CA"/>
    <w:rsid w:val="00673AB9"/>
    <w:rsid w:val="007C3092"/>
    <w:rsid w:val="00836FB6"/>
    <w:rsid w:val="008510ED"/>
    <w:rsid w:val="009637D6"/>
    <w:rsid w:val="00A46D47"/>
    <w:rsid w:val="00A5040D"/>
    <w:rsid w:val="00AB145F"/>
    <w:rsid w:val="00AF2406"/>
    <w:rsid w:val="00AF475D"/>
    <w:rsid w:val="00B0063F"/>
    <w:rsid w:val="00B0382B"/>
    <w:rsid w:val="00B16ABE"/>
    <w:rsid w:val="00BE4648"/>
    <w:rsid w:val="00C21ECD"/>
    <w:rsid w:val="00C53321"/>
    <w:rsid w:val="00CD4F0D"/>
    <w:rsid w:val="00DA12DB"/>
    <w:rsid w:val="00E01B53"/>
    <w:rsid w:val="00EC643D"/>
    <w:rsid w:val="00F616FB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0B8A"/>
  <w15:chartTrackingRefBased/>
  <w15:docId w15:val="{8DB9D264-8480-434B-94B5-162EFA2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5F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uiPriority w:val="90"/>
    <w:qFormat/>
    <w:rsid w:val="00AB145F"/>
    <w:pPr>
      <w:tabs>
        <w:tab w:val="left" w:pos="2302"/>
      </w:tabs>
      <w:ind w:left="1202"/>
    </w:pPr>
  </w:style>
  <w:style w:type="paragraph" w:styleId="Footer">
    <w:name w:val="footer"/>
    <w:basedOn w:val="Normal"/>
    <w:link w:val="FooterChar"/>
    <w:uiPriority w:val="99"/>
    <w:rsid w:val="00AB145F"/>
    <w:pPr>
      <w:spacing w:after="0"/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145F"/>
    <w:rPr>
      <w:rFonts w:ascii="Arial" w:eastAsiaTheme="minorEastAsia" w:hAnsi="Arial"/>
      <w:sz w:val="16"/>
      <w:lang w:val="nl-BE" w:eastAsia="nl-BE"/>
    </w:rPr>
  </w:style>
  <w:style w:type="paragraph" w:styleId="Header">
    <w:name w:val="header"/>
    <w:basedOn w:val="Normal"/>
    <w:link w:val="HeaderChar"/>
    <w:uiPriority w:val="99"/>
    <w:rsid w:val="00AB1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5F"/>
    <w:rPr>
      <w:rFonts w:eastAsiaTheme="minorEastAsia"/>
      <w:lang w:val="nl-BE" w:eastAsia="nl-BE"/>
    </w:rPr>
  </w:style>
  <w:style w:type="paragraph" w:customStyle="1" w:styleId="FooterDate">
    <w:name w:val="Footer Date"/>
    <w:basedOn w:val="Footer"/>
    <w:link w:val="FooterDateChar"/>
    <w:rsid w:val="00AB14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AB145F"/>
    <w:rPr>
      <w:rFonts w:ascii="Verdana" w:eastAsiaTheme="minorEastAsia" w:hAnsi="Verdana"/>
      <w:sz w:val="16"/>
      <w:lang w:val="it-IT" w:eastAsia="nl-BE"/>
    </w:rPr>
  </w:style>
  <w:style w:type="paragraph" w:customStyle="1" w:styleId="DocumentSubtitle">
    <w:name w:val="Document Subtitle"/>
    <w:basedOn w:val="Normal"/>
    <w:link w:val="DocumentSubtitleChar"/>
    <w:qFormat/>
    <w:rsid w:val="00AB145F"/>
    <w:pPr>
      <w:jc w:val="center"/>
    </w:pPr>
    <w:rPr>
      <w:rFonts w:ascii="Verdana" w:hAnsi="Verdana"/>
      <w:sz w:val="32"/>
      <w:szCs w:val="36"/>
      <w:lang w:val="en-GB"/>
    </w:rPr>
  </w:style>
  <w:style w:type="character" w:customStyle="1" w:styleId="DocumentSubtitleChar">
    <w:name w:val="Document Subtitle Char"/>
    <w:link w:val="DocumentSubtitle"/>
    <w:rsid w:val="00AB145F"/>
    <w:rPr>
      <w:rFonts w:ascii="Verdana" w:eastAsiaTheme="minorEastAsia" w:hAnsi="Verdana"/>
      <w:sz w:val="32"/>
      <w:szCs w:val="36"/>
      <w:lang w:val="en-GB" w:eastAsia="nl-BE"/>
    </w:rPr>
  </w:style>
  <w:style w:type="paragraph" w:styleId="ListParagraph">
    <w:name w:val="List Paragraph"/>
    <w:aliases w:val="2,OBC Bullet,Normal 1,Task Body,Viñetas (Inicio Parrafo),Paragrafo elenco,3 Txt tabla,Zerrenda-paragrafoa,Fiche List Paragraph,Dot pt,F5 List Paragraph,List Paragraph1,No Spacing1,List Paragraph Char Char Char,Indicator Text,Bullets,L,EC"/>
    <w:basedOn w:val="Normal"/>
    <w:link w:val="ListParagraphChar"/>
    <w:uiPriority w:val="34"/>
    <w:qFormat/>
    <w:rsid w:val="00AB145F"/>
    <w:pPr>
      <w:ind w:left="720"/>
      <w:contextualSpacing/>
    </w:pPr>
  </w:style>
  <w:style w:type="paragraph" w:styleId="NormalWeb">
    <w:name w:val="Normal (Web)"/>
    <w:basedOn w:val="Normal"/>
    <w:uiPriority w:val="99"/>
    <w:rsid w:val="00AB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iefinglist1">
    <w:name w:val="Briefing list 1"/>
    <w:basedOn w:val="Normal"/>
    <w:rsid w:val="00AB145F"/>
    <w:pPr>
      <w:keepLines/>
      <w:numPr>
        <w:numId w:val="3"/>
      </w:numPr>
      <w:spacing w:after="120" w:line="240" w:lineRule="auto"/>
      <w:jc w:val="both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ListParagraphChar">
    <w:name w:val="List Paragraph Char"/>
    <w:aliases w:val="2 Char,OBC Bullet Char,Normal 1 Char,Task Body Char,Viñetas (Inicio Parrafo) Char,Paragrafo elenco Char,3 Txt tabla Char,Zerrenda-paragrafoa Char,Fiche List Paragraph Char,Dot pt Char,F5 List Paragraph Char,List Paragraph1 Char"/>
    <w:link w:val="ListParagraph"/>
    <w:uiPriority w:val="34"/>
    <w:qFormat/>
    <w:locked/>
    <w:rsid w:val="00AB145F"/>
    <w:rPr>
      <w:rFonts w:eastAsiaTheme="minorEastAsia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5F"/>
    <w:rPr>
      <w:rFonts w:ascii="Segoe UI" w:eastAsiaTheme="minorEastAsia" w:hAnsi="Segoe UI" w:cs="Segoe UI"/>
      <w:sz w:val="18"/>
      <w:szCs w:val="18"/>
      <w:lang w:val="nl-BE" w:eastAsia="nl-BE"/>
    </w:rPr>
  </w:style>
  <w:style w:type="character" w:styleId="Strong">
    <w:name w:val="Strong"/>
    <w:basedOn w:val="DefaultParagraphFont"/>
    <w:uiPriority w:val="22"/>
    <w:qFormat/>
    <w:rsid w:val="0002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1105</Words>
  <Characters>5286</Characters>
  <Application>Microsoft Office Word</Application>
  <DocSecurity>0</DocSecurity>
  <Lines>92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BURCKHARDT Erik (CAB-GENTILONI)</dc:creator>
  <cp:keywords/>
  <dc:description/>
  <cp:lastModifiedBy>O'CONNOR Simon (CAB-GENTILONI)</cp:lastModifiedBy>
  <cp:revision>9</cp:revision>
  <dcterms:created xsi:type="dcterms:W3CDTF">2020-04-26T08:25:00Z</dcterms:created>
  <dcterms:modified xsi:type="dcterms:W3CDTF">2020-04-27T15:21:00Z</dcterms:modified>
</cp:coreProperties>
</file>